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38AAD" w14:textId="5A8594CE" w:rsidR="00B5323C" w:rsidRPr="00BB70AE" w:rsidRDefault="002E324C" w:rsidP="00BB70AE">
      <w:pPr>
        <w:shd w:val="clear" w:color="auto" w:fill="D9E2F3" w:themeFill="accent1" w:themeFillTint="33"/>
        <w:jc w:val="center"/>
        <w:rPr>
          <w:rFonts w:ascii="Calibri" w:hAnsi="Calibri" w:cs="Calibri"/>
          <w:b/>
          <w:iCs/>
          <w:caps/>
          <w:color w:val="auto"/>
          <w:sz w:val="32"/>
          <w:szCs w:val="32"/>
          <w:u w:val="single"/>
        </w:rPr>
      </w:pPr>
      <w:r w:rsidRPr="002A361F">
        <w:rPr>
          <w:rFonts w:ascii="Calibri" w:hAnsi="Calibri" w:cs="Calibri"/>
          <w:b/>
          <w:bCs w:val="0"/>
          <w:caps/>
          <w:color w:val="auto"/>
          <w:sz w:val="32"/>
          <w:szCs w:val="32"/>
          <w:u w:val="single"/>
        </w:rPr>
        <w:t xml:space="preserve">δραση </w:t>
      </w:r>
      <w:r w:rsidR="00CB31E6" w:rsidRPr="00CB31E6">
        <w:rPr>
          <w:rFonts w:ascii="Calibri" w:hAnsi="Calibri" w:cs="Calibri"/>
          <w:b/>
          <w:i/>
          <w:iCs/>
          <w:caps/>
          <w:color w:val="auto"/>
          <w:sz w:val="32"/>
          <w:szCs w:val="32"/>
          <w:u w:val="single"/>
        </w:rPr>
        <w:t>1.(</w:t>
      </w:r>
      <w:r w:rsidR="00CB31E6" w:rsidRPr="00CB31E6">
        <w:rPr>
          <w:rFonts w:ascii="Calibri" w:hAnsi="Calibri" w:cs="Calibri"/>
          <w:b/>
          <w:i/>
          <w:iCs/>
          <w:caps/>
          <w:color w:val="auto"/>
          <w:sz w:val="32"/>
          <w:szCs w:val="32"/>
          <w:u w:val="single"/>
          <w:lang w:val="en-US"/>
        </w:rPr>
        <w:t>i</w:t>
      </w:r>
      <w:r w:rsidR="00CB31E6" w:rsidRPr="00CB31E6">
        <w:rPr>
          <w:rFonts w:ascii="Calibri" w:hAnsi="Calibri" w:cs="Calibri"/>
          <w:b/>
          <w:i/>
          <w:iCs/>
          <w:caps/>
          <w:color w:val="auto"/>
          <w:sz w:val="32"/>
          <w:szCs w:val="32"/>
          <w:u w:val="single"/>
        </w:rPr>
        <w:t>i</w:t>
      </w:r>
      <w:r w:rsidR="00CB31E6" w:rsidRPr="00CB31E6">
        <w:rPr>
          <w:rFonts w:ascii="Calibri" w:hAnsi="Calibri" w:cs="Calibri"/>
          <w:b/>
          <w:i/>
          <w:iCs/>
          <w:caps/>
          <w:color w:val="auto"/>
          <w:sz w:val="32"/>
          <w:szCs w:val="32"/>
          <w:u w:val="single"/>
          <w:lang w:val="en-US"/>
        </w:rPr>
        <w:t>i</w:t>
      </w:r>
      <w:r w:rsidR="00CB31E6" w:rsidRPr="00CB31E6">
        <w:rPr>
          <w:rFonts w:ascii="Calibri" w:hAnsi="Calibri" w:cs="Calibri"/>
          <w:b/>
          <w:i/>
          <w:iCs/>
          <w:caps/>
          <w:color w:val="auto"/>
          <w:sz w:val="32"/>
          <w:szCs w:val="32"/>
          <w:u w:val="single"/>
        </w:rPr>
        <w:t>).1.</w:t>
      </w:r>
      <w:r w:rsidR="00F043D0">
        <w:rPr>
          <w:rFonts w:ascii="Calibri" w:hAnsi="Calibri" w:cs="Calibri"/>
          <w:b/>
          <w:i/>
          <w:iCs/>
          <w:caps/>
          <w:color w:val="auto"/>
          <w:sz w:val="32"/>
          <w:szCs w:val="32"/>
          <w:u w:val="single"/>
        </w:rPr>
        <w:t>2</w:t>
      </w:r>
      <w:r w:rsidR="00CB31E6" w:rsidRPr="00CB31E6">
        <w:rPr>
          <w:rFonts w:ascii="Calibri" w:hAnsi="Calibri" w:cs="Calibri"/>
          <w:b/>
          <w:i/>
          <w:iCs/>
          <w:caps/>
          <w:color w:val="auto"/>
          <w:sz w:val="32"/>
          <w:szCs w:val="32"/>
          <w:u w:val="single"/>
        </w:rPr>
        <w:t xml:space="preserve"> </w:t>
      </w:r>
      <w:r w:rsidR="00CA04BE" w:rsidRPr="002A361F">
        <w:rPr>
          <w:rFonts w:ascii="Calibri" w:hAnsi="Calibri" w:cs="Calibri"/>
          <w:b/>
          <w:bCs w:val="0"/>
          <w:caps/>
          <w:color w:val="auto"/>
          <w:sz w:val="32"/>
          <w:szCs w:val="32"/>
          <w:u w:val="single"/>
        </w:rPr>
        <w:t>–</w:t>
      </w:r>
      <w:r w:rsidRPr="002A361F">
        <w:rPr>
          <w:rFonts w:ascii="Calibri" w:hAnsi="Calibri" w:cs="Calibri"/>
          <w:b/>
          <w:bCs w:val="0"/>
          <w:caps/>
          <w:color w:val="auto"/>
          <w:sz w:val="32"/>
          <w:szCs w:val="32"/>
          <w:u w:val="single"/>
        </w:rPr>
        <w:t xml:space="preserve"> </w:t>
      </w:r>
      <w:r w:rsidR="00F043D0" w:rsidRPr="00F043D0">
        <w:rPr>
          <w:rFonts w:ascii="Calibri" w:hAnsi="Calibri" w:cs="Calibri"/>
          <w:b/>
          <w:i/>
          <w:iCs/>
          <w:caps/>
          <w:color w:val="auto"/>
          <w:sz w:val="32"/>
          <w:szCs w:val="32"/>
          <w:u w:val="single"/>
        </w:rPr>
        <w:t>Ενίσχυση επενδύσεων υφιστάμενων MME στους τομείς προτεραιότητας της ΠΕ- ΕΣΕΕ της Περιφέρειας Ιονίων Νήσων</w:t>
      </w:r>
    </w:p>
    <w:p w14:paraId="5A56A950" w14:textId="63BAB8A9" w:rsidR="002E324C" w:rsidRPr="002A361F" w:rsidRDefault="002E324C" w:rsidP="002E324C">
      <w:pPr>
        <w:jc w:val="center"/>
        <w:rPr>
          <w:rFonts w:ascii="Calibri" w:hAnsi="Calibri" w:cs="Calibri"/>
          <w:b/>
          <w:bCs w:val="0"/>
          <w:color w:val="auto"/>
          <w:sz w:val="26"/>
          <w:szCs w:val="26"/>
        </w:rPr>
      </w:pPr>
      <w:r w:rsidRPr="002A361F">
        <w:rPr>
          <w:rFonts w:ascii="Calibri" w:hAnsi="Calibri" w:cs="Calibri"/>
          <w:b/>
          <w:color w:val="auto"/>
          <w:sz w:val="26"/>
          <w:szCs w:val="26"/>
        </w:rPr>
        <w:t>(</w:t>
      </w:r>
      <w:r w:rsidRPr="002A361F">
        <w:rPr>
          <w:rFonts w:ascii="Calibri" w:hAnsi="Calibri" w:cs="Calibri"/>
          <w:b/>
          <w:color w:val="auto"/>
          <w:sz w:val="26"/>
          <w:szCs w:val="26"/>
          <w:u w:val="single"/>
        </w:rPr>
        <w:t>ΜΕΘΟΔΟΛΟΓΙΑ ΑΞΙΟΛΟΓΗΣΗΣ – ΣΥΓΚΡΙΤΙΚΗ</w:t>
      </w:r>
      <w:r w:rsidRPr="002A361F">
        <w:rPr>
          <w:rFonts w:ascii="Calibri" w:hAnsi="Calibri" w:cs="Calibri"/>
          <w:b/>
          <w:color w:val="auto"/>
          <w:sz w:val="26"/>
          <w:szCs w:val="26"/>
        </w:rPr>
        <w:t>)</w:t>
      </w:r>
    </w:p>
    <w:p w14:paraId="5FD2E376" w14:textId="77777777" w:rsidR="00BB70AE" w:rsidRDefault="00BB70AE" w:rsidP="00BB70AE">
      <w:pPr>
        <w:spacing w:before="0" w:after="160"/>
        <w:rPr>
          <w:rFonts w:ascii="Calibri" w:eastAsiaTheme="minorHAnsi" w:hAnsi="Calibri" w:cs="Calibri"/>
          <w:bCs w:val="0"/>
          <w:color w:val="auto"/>
          <w:kern w:val="2"/>
          <w:sz w:val="22"/>
          <w:szCs w:val="22"/>
          <w:lang w:eastAsia="en-US" w:bidi="he-IL"/>
        </w:rPr>
      </w:pPr>
    </w:p>
    <w:p w14:paraId="23B35BC4" w14:textId="47C4B14E" w:rsidR="00BB70AE" w:rsidRPr="00BB70AE" w:rsidRDefault="00BB70AE" w:rsidP="00BB70AE">
      <w:pPr>
        <w:spacing w:before="0" w:after="160"/>
        <w:rPr>
          <w:rFonts w:ascii="Calibri" w:eastAsiaTheme="minorHAnsi" w:hAnsi="Calibri" w:cs="Calibri"/>
          <w:bCs w:val="0"/>
          <w:color w:val="auto"/>
          <w:kern w:val="2"/>
          <w:sz w:val="22"/>
          <w:szCs w:val="22"/>
          <w:lang w:eastAsia="en-US" w:bidi="he-IL"/>
        </w:rPr>
      </w:pPr>
      <w:r w:rsidRPr="00BB70AE">
        <w:rPr>
          <w:rFonts w:ascii="Calibri" w:eastAsiaTheme="minorHAnsi" w:hAnsi="Calibri" w:cs="Calibri"/>
          <w:bCs w:val="0"/>
          <w:color w:val="auto"/>
          <w:kern w:val="2"/>
          <w:sz w:val="22"/>
          <w:szCs w:val="22"/>
          <w:lang w:eastAsia="en-US" w:bidi="he-IL"/>
        </w:rPr>
        <w:t xml:space="preserve">Ως μεθοδολογία αξιολόγησης για την συγκεκριμένη δράση επιλέγεται η </w:t>
      </w:r>
      <w:r w:rsidRPr="00BB70AE">
        <w:rPr>
          <w:rFonts w:ascii="Calibri" w:eastAsiaTheme="minorHAnsi" w:hAnsi="Calibri" w:cs="Calibri"/>
          <w:b/>
          <w:color w:val="auto"/>
          <w:kern w:val="2"/>
          <w:sz w:val="22"/>
          <w:szCs w:val="22"/>
          <w:lang w:eastAsia="en-US" w:bidi="he-IL"/>
        </w:rPr>
        <w:t>συγκριτική</w:t>
      </w:r>
      <w:r w:rsidRPr="00BB70AE">
        <w:rPr>
          <w:rFonts w:ascii="Calibri" w:eastAsiaTheme="minorHAnsi" w:hAnsi="Calibri" w:cs="Calibri"/>
          <w:bCs w:val="0"/>
          <w:color w:val="auto"/>
          <w:kern w:val="2"/>
          <w:sz w:val="22"/>
          <w:szCs w:val="22"/>
          <w:lang w:eastAsia="en-US" w:bidi="he-IL"/>
        </w:rPr>
        <w:br/>
      </w:r>
      <w:r w:rsidRPr="00BB70AE">
        <w:rPr>
          <w:rFonts w:ascii="Calibri" w:eastAsiaTheme="minorHAnsi" w:hAnsi="Calibri" w:cs="Calibri"/>
          <w:b/>
          <w:color w:val="auto"/>
          <w:kern w:val="2"/>
          <w:sz w:val="22"/>
          <w:szCs w:val="22"/>
          <w:lang w:eastAsia="en-US" w:bidi="he-IL"/>
        </w:rPr>
        <w:t>αξιολόγηση</w:t>
      </w:r>
      <w:r w:rsidRPr="00BB70AE">
        <w:rPr>
          <w:rFonts w:ascii="Calibri" w:eastAsiaTheme="minorHAnsi" w:hAnsi="Calibri" w:cs="Calibri"/>
          <w:bCs w:val="0"/>
          <w:color w:val="auto"/>
          <w:kern w:val="2"/>
          <w:sz w:val="22"/>
          <w:szCs w:val="22"/>
          <w:lang w:eastAsia="en-US" w:bidi="he-IL"/>
        </w:rPr>
        <w:t xml:space="preserve">, και πραγματοποιείται για το σύνολο των αιτήσεων που θα υποβληθούν </w:t>
      </w:r>
      <w:r w:rsidRPr="00BB70AE">
        <w:rPr>
          <w:rFonts w:ascii="Calibri" w:eastAsiaTheme="minorHAnsi" w:hAnsi="Calibri" w:cs="Calibri"/>
          <w:b/>
          <w:color w:val="auto"/>
          <w:kern w:val="2"/>
          <w:sz w:val="22"/>
          <w:szCs w:val="22"/>
          <w:lang w:eastAsia="en-US" w:bidi="he-IL"/>
        </w:rPr>
        <w:t>εμπρόθεσμα</w:t>
      </w:r>
      <w:r w:rsidRPr="00BB70AE">
        <w:rPr>
          <w:rFonts w:ascii="Calibri" w:eastAsiaTheme="minorHAnsi" w:hAnsi="Calibri" w:cs="Calibri"/>
          <w:bCs w:val="0"/>
          <w:color w:val="auto"/>
          <w:kern w:val="2"/>
          <w:sz w:val="22"/>
          <w:szCs w:val="22"/>
          <w:lang w:eastAsia="en-US" w:bidi="he-IL"/>
        </w:rPr>
        <w:t xml:space="preserve"> στο ΟΠΣΚΕ σύμφωνα με τις προθεσμίες που θα καθοριστούν στην αναλυτική πρόσκληση της δράσης.</w:t>
      </w:r>
    </w:p>
    <w:p w14:paraId="0B13ED6D" w14:textId="386D15D0" w:rsidR="00BB70AE" w:rsidRPr="00BB70AE" w:rsidRDefault="00BB70AE" w:rsidP="00BB70AE">
      <w:pPr>
        <w:rPr>
          <w:rFonts w:ascii="Calibri" w:hAnsi="Calibri" w:cs="Calibri"/>
          <w:color w:val="auto"/>
          <w:sz w:val="24"/>
          <w:szCs w:val="24"/>
        </w:rPr>
      </w:pPr>
      <w:r w:rsidRPr="00BB70AE">
        <w:rPr>
          <w:rFonts w:ascii="Calibri" w:eastAsiaTheme="minorHAnsi" w:hAnsi="Calibri" w:cs="Calibri"/>
          <w:color w:val="auto"/>
          <w:kern w:val="2"/>
          <w:sz w:val="22"/>
          <w:szCs w:val="22"/>
          <w:lang w:eastAsia="en-US" w:bidi="he-IL"/>
        </w:rPr>
        <w:t>Όσον αφορά στη συγκριτική αξιολόγηση από τον ΕΦ/ΕΥΔ για την επιλογή προτάσεων / πράξεων που θα ενταχθούν, αυτή πραγματοποιείται σύμφωνα με την οριζόμενη διαδικασία ΔΙ_2_ ΚΕ: Επιλογή και έγκριση πράξης (πράξεις ΚΕ) του Εγχειριδίου Διαδικασιών ΣΔΕ 2021-2027</w:t>
      </w:r>
      <w:r>
        <w:rPr>
          <w:rFonts w:ascii="Calibri" w:eastAsiaTheme="minorHAnsi" w:hAnsi="Calibri" w:cs="Calibri"/>
          <w:color w:val="auto"/>
          <w:kern w:val="2"/>
          <w:sz w:val="22"/>
          <w:szCs w:val="22"/>
          <w:lang w:eastAsia="en-US" w:bidi="he-IL"/>
        </w:rPr>
        <w:t>.</w:t>
      </w:r>
    </w:p>
    <w:p w14:paraId="00143EA1" w14:textId="631867CA" w:rsidR="00BB70AE" w:rsidRPr="002A361F" w:rsidRDefault="00BB70AE" w:rsidP="00CA04BE">
      <w:pPr>
        <w:rPr>
          <w:rFonts w:ascii="Calibri" w:hAnsi="Calibri" w:cs="Calibri"/>
          <w:color w:val="auto"/>
          <w:sz w:val="22"/>
          <w:szCs w:val="22"/>
        </w:rPr>
      </w:pPr>
      <w:r w:rsidRPr="002A361F">
        <w:rPr>
          <w:rFonts w:ascii="Calibri" w:hAnsi="Calibri" w:cs="Calibri"/>
          <w:color w:val="auto"/>
          <w:sz w:val="22"/>
          <w:szCs w:val="22"/>
        </w:rPr>
        <w:t>Αναλυτικά η διαδικασία αξιολόγησης θα περιγράφεται στην δημοσιευμένη πρόσκληση της δράσης.</w:t>
      </w:r>
    </w:p>
    <w:p w14:paraId="35D25650" w14:textId="1575E978" w:rsidR="00CA04BE" w:rsidRPr="002A361F" w:rsidRDefault="00CA04BE" w:rsidP="00CA04BE">
      <w:pPr>
        <w:rPr>
          <w:rFonts w:ascii="Calibri" w:hAnsi="Calibri" w:cs="Calibri"/>
          <w:color w:val="auto"/>
          <w:sz w:val="22"/>
          <w:szCs w:val="22"/>
        </w:rPr>
      </w:pPr>
      <w:r w:rsidRPr="002A361F">
        <w:rPr>
          <w:rFonts w:ascii="Calibri" w:hAnsi="Calibri" w:cs="Calibri"/>
          <w:color w:val="auto"/>
          <w:sz w:val="22"/>
          <w:szCs w:val="22"/>
        </w:rPr>
        <w:t>Η Δράση υλοποιείται σε όλα τα στάδια (υποβολή, αξιολόγηση, ενστάσεις, υπαγωγή, έλεγχος, πιστοποίηση, τροποποίηση, πληρωμή, έλεγχος μακροχρονίων υποχρεώσεων, κλπ.) μέσω του Ολοκληρωμένου Πληροφοριακού Συστήματος Κρατικών Ενισχύσεων (Ο.Π.Σ.Κ.Ε.), στο οποίο υποχρεωτικά οι δικαιούχοι των ενισχύσεων υποβάλλουν το σύνολο των αιτημάτων προς την ΕΥΔ/ΕΦΕΠΑΕ (π.χ. αιτήματα υποβολών, ενστάσεις, αιτήματα ελέγχου, αιτήματα τροποποίησης κλπ.).</w:t>
      </w:r>
    </w:p>
    <w:p w14:paraId="14886A6D" w14:textId="6C0904C3" w:rsidR="00CA04BE" w:rsidRPr="002A361F" w:rsidRDefault="00CA04BE" w:rsidP="00CA04BE">
      <w:pPr>
        <w:rPr>
          <w:rFonts w:ascii="Calibri" w:hAnsi="Calibri" w:cs="Calibri"/>
          <w:color w:val="auto"/>
          <w:sz w:val="22"/>
          <w:szCs w:val="22"/>
        </w:rPr>
      </w:pPr>
      <w:r w:rsidRPr="002A361F">
        <w:rPr>
          <w:rFonts w:ascii="Calibri" w:hAnsi="Calibri" w:cs="Calibri"/>
          <w:color w:val="auto"/>
          <w:sz w:val="22"/>
          <w:szCs w:val="22"/>
        </w:rPr>
        <w:br/>
      </w:r>
    </w:p>
    <w:p w14:paraId="476A41E2" w14:textId="77777777" w:rsidR="00BE54F5" w:rsidRPr="002A361F" w:rsidRDefault="00CA04BE" w:rsidP="00CA04BE">
      <w:pPr>
        <w:spacing w:before="0" w:after="160" w:line="259" w:lineRule="auto"/>
        <w:jc w:val="left"/>
        <w:rPr>
          <w:rFonts w:ascii="Calibri" w:hAnsi="Calibri" w:cs="Calibri"/>
          <w:color w:val="auto"/>
          <w:sz w:val="22"/>
          <w:szCs w:val="22"/>
        </w:rPr>
        <w:sectPr w:rsidR="00BE54F5" w:rsidRPr="002A361F" w:rsidSect="0036320E">
          <w:footerReference w:type="default" r:id="rId8"/>
          <w:pgSz w:w="11906" w:h="16838"/>
          <w:pgMar w:top="1134" w:right="1418" w:bottom="1134" w:left="1418" w:header="709" w:footer="568" w:gutter="0"/>
          <w:cols w:space="708"/>
          <w:docGrid w:linePitch="360"/>
        </w:sectPr>
      </w:pPr>
      <w:r w:rsidRPr="002A361F">
        <w:rPr>
          <w:rFonts w:ascii="Calibri" w:hAnsi="Calibri" w:cs="Calibri"/>
          <w:color w:val="auto"/>
          <w:sz w:val="22"/>
          <w:szCs w:val="22"/>
        </w:rPr>
        <w:br w:type="page"/>
      </w:r>
    </w:p>
    <w:p w14:paraId="01C36D8F" w14:textId="2AAEC6BC" w:rsidR="00BB57B9" w:rsidRPr="00BB57B9" w:rsidRDefault="00BE54F5" w:rsidP="00BB57B9">
      <w:pPr>
        <w:jc w:val="center"/>
        <w:rPr>
          <w:rFonts w:ascii="Calibri" w:hAnsi="Calibri" w:cs="Calibri"/>
          <w:b/>
          <w:bCs w:val="0"/>
          <w:color w:val="auto"/>
          <w:sz w:val="28"/>
          <w:szCs w:val="28"/>
          <w:u w:val="single"/>
        </w:rPr>
      </w:pPr>
      <w:r w:rsidRPr="002A361F">
        <w:rPr>
          <w:rFonts w:ascii="Calibri" w:hAnsi="Calibri" w:cs="Calibri"/>
          <w:b/>
          <w:bCs w:val="0"/>
          <w:color w:val="auto"/>
          <w:sz w:val="28"/>
          <w:szCs w:val="28"/>
          <w:u w:val="single"/>
        </w:rPr>
        <w:lastRenderedPageBreak/>
        <w:t xml:space="preserve">Α. </w:t>
      </w:r>
      <w:r w:rsidR="00BB57B9" w:rsidRPr="00BB57B9">
        <w:rPr>
          <w:rFonts w:ascii="Calibri" w:hAnsi="Calibri" w:cs="Calibri"/>
          <w:b/>
          <w:bCs w:val="0"/>
          <w:color w:val="auto"/>
          <w:sz w:val="28"/>
          <w:szCs w:val="28"/>
          <w:u w:val="single"/>
        </w:rPr>
        <w:t xml:space="preserve">ΟΡΟΙ ΚΑΙ ΠΡΟΥΠΟΘΕΣΕΙΣ ΣΥΜΜΕΤΟΧΗΣ </w:t>
      </w:r>
    </w:p>
    <w:p w14:paraId="079F9D33" w14:textId="0402080E"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 xml:space="preserve">Ως «Δικαιούχος» χαρακτηρίζεται </w:t>
      </w:r>
      <w:r w:rsidR="009D6538" w:rsidRPr="009D6538">
        <w:rPr>
          <w:rFonts w:ascii="Calibri" w:hAnsi="Calibri" w:cs="Times New Roman"/>
          <w:sz w:val="22"/>
          <w:szCs w:val="22"/>
        </w:rPr>
        <w:t>νομικό ή φυσικό</w:t>
      </w:r>
      <w:r w:rsidR="009D6538">
        <w:rPr>
          <w:rFonts w:ascii="Calibri" w:hAnsi="Calibri" w:cs="Times New Roman"/>
          <w:sz w:val="22"/>
          <w:szCs w:val="22"/>
        </w:rPr>
        <w:t xml:space="preserve"> </w:t>
      </w:r>
      <w:r w:rsidR="009D6538" w:rsidRPr="009D6538">
        <w:rPr>
          <w:rFonts w:ascii="Calibri" w:hAnsi="Calibri" w:cs="Times New Roman"/>
          <w:sz w:val="22"/>
          <w:szCs w:val="22"/>
        </w:rPr>
        <w:t>πρόσωπο (Επιχείρηση</w:t>
      </w:r>
      <w:r w:rsidRPr="00BB57B9">
        <w:rPr>
          <w:rFonts w:ascii="Calibri" w:hAnsi="Calibri" w:cs="Times New Roman"/>
          <w:bCs w:val="0"/>
          <w:sz w:val="22"/>
          <w:szCs w:val="22"/>
        </w:rPr>
        <w:t>), που υποβάλλει πρόταση</w:t>
      </w:r>
      <w:r w:rsidR="009D6538">
        <w:rPr>
          <w:rFonts w:ascii="Calibri" w:hAnsi="Calibri" w:cs="Times New Roman"/>
          <w:bCs w:val="0"/>
          <w:sz w:val="22"/>
          <w:szCs w:val="22"/>
        </w:rPr>
        <w:t xml:space="preserve"> </w:t>
      </w:r>
      <w:r w:rsidRPr="00BB57B9">
        <w:rPr>
          <w:rFonts w:ascii="Calibri" w:hAnsi="Calibri" w:cs="Times New Roman"/>
          <w:bCs w:val="0"/>
          <w:sz w:val="22"/>
          <w:szCs w:val="22"/>
        </w:rPr>
        <w:t>και φέρει την ευθύνη για την έναρξη και την υλοποίηση μιας πράξης, έναντι της ΕΥΔ του Προγράμματος «</w:t>
      </w:r>
      <w:r w:rsidR="009D6538">
        <w:rPr>
          <w:rFonts w:ascii="Calibri" w:hAnsi="Calibri" w:cs="Times New Roman"/>
          <w:bCs w:val="0"/>
          <w:sz w:val="22"/>
          <w:szCs w:val="22"/>
        </w:rPr>
        <w:t>ΙΟΝΙΑ ΝΗΣΙΑ</w:t>
      </w:r>
      <w:r w:rsidRPr="00BB57B9">
        <w:rPr>
          <w:rFonts w:ascii="Calibri" w:hAnsi="Calibri" w:cs="Times New Roman"/>
          <w:bCs w:val="0"/>
          <w:sz w:val="22"/>
          <w:szCs w:val="22"/>
        </w:rPr>
        <w:t>» και του ΕΦ, καθώς και για την καλή εκτέλεση του έργου.</w:t>
      </w:r>
    </w:p>
    <w:p w14:paraId="115E6188" w14:textId="77777777" w:rsidR="00BB57B9" w:rsidRPr="00BB57B9" w:rsidRDefault="00BB57B9" w:rsidP="00BB57B9">
      <w:pPr>
        <w:spacing w:before="0" w:line="240" w:lineRule="auto"/>
        <w:rPr>
          <w:rFonts w:ascii="Calibri" w:hAnsi="Calibri" w:cs="Times New Roman"/>
          <w:sz w:val="22"/>
          <w:szCs w:val="22"/>
          <w:highlight w:val="yellow"/>
        </w:rPr>
      </w:pPr>
    </w:p>
    <w:p w14:paraId="6CD05421" w14:textId="77777777" w:rsidR="00BB57B9" w:rsidRPr="00BB57B9" w:rsidRDefault="00BB57B9" w:rsidP="00BB57B9">
      <w:pPr>
        <w:spacing w:before="0" w:line="240" w:lineRule="auto"/>
        <w:rPr>
          <w:rFonts w:ascii="Calibri" w:hAnsi="Calibri" w:cs="Times New Roman"/>
          <w:sz w:val="22"/>
          <w:szCs w:val="22"/>
        </w:rPr>
      </w:pPr>
      <w:r w:rsidRPr="00BB57B9">
        <w:rPr>
          <w:rFonts w:ascii="Calibri" w:hAnsi="Calibri" w:cs="Times New Roman"/>
          <w:sz w:val="22"/>
          <w:szCs w:val="22"/>
        </w:rPr>
        <w:t xml:space="preserve">Σύμφωνα με τον ορισμό των ΜΜΕ, </w:t>
      </w:r>
      <w:r w:rsidRPr="00BB57B9">
        <w:rPr>
          <w:rFonts w:ascii="Calibri" w:hAnsi="Calibri" w:cs="Times New Roman"/>
          <w:sz w:val="22"/>
          <w:szCs w:val="22"/>
          <w:u w:val="single"/>
        </w:rPr>
        <w:t>διευκρινίζεται</w:t>
      </w:r>
      <w:r w:rsidRPr="00BB57B9">
        <w:rPr>
          <w:rFonts w:ascii="Calibri" w:hAnsi="Calibri" w:cs="Times New Roman"/>
          <w:sz w:val="22"/>
          <w:szCs w:val="22"/>
        </w:rPr>
        <w:t xml:space="preserve"> ότι:</w:t>
      </w:r>
    </w:p>
    <w:p w14:paraId="0F3858E6"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Η κατηγορία των πολύ μικρών, μικρών και μεσαίων επιχειρήσεων (</w:t>
      </w:r>
      <w:proofErr w:type="spellStart"/>
      <w:r w:rsidRPr="00BB57B9">
        <w:rPr>
          <w:rFonts w:ascii="Calibri" w:hAnsi="Calibri" w:cs="Times New Roman"/>
          <w:bCs w:val="0"/>
          <w:sz w:val="22"/>
          <w:szCs w:val="22"/>
        </w:rPr>
        <w:t>ΜμΕ</w:t>
      </w:r>
      <w:proofErr w:type="spellEnd"/>
      <w:r w:rsidRPr="00BB57B9">
        <w:rPr>
          <w:rFonts w:ascii="Calibri" w:hAnsi="Calibri" w:cs="Times New Roman"/>
          <w:bCs w:val="0"/>
          <w:sz w:val="22"/>
          <w:szCs w:val="22"/>
        </w:rPr>
        <w:t>) αποτελείται από επιχειρήσεις που απασχολούν λιγότερους από 250 εργαζομένους και των οποίων ο ετήσιος κύκλος εργασιών δεν υπερβαίνει τα 50 εκατομμύρια ευρώ ή / και το σύνολο του ετήσιου ισολογισμού δεν υπερβαίνει τα 43 εκατομμύρια ευρώ.</w:t>
      </w:r>
    </w:p>
    <w:p w14:paraId="7FB71A09"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Ως μικρή επιχείρηση ορίζεται η επιχείρηση η οποία απασχολεί λιγότερους από 50</w:t>
      </w:r>
      <w:r w:rsidRPr="00BB57B9">
        <w:rPr>
          <w:rFonts w:ascii="Calibri" w:hAnsi="Calibri" w:cs="Times New Roman"/>
          <w:bCs w:val="0"/>
          <w:sz w:val="22"/>
          <w:szCs w:val="22"/>
        </w:rPr>
        <w:br/>
        <w:t>εργαζομένους και της οποίας ο ετήσιος κύκλος εργασιών ή / και το σύνολο του ετήσιου ισολογισμού δεν υπερβαίνει τα 10 εκατομμύρια ευρώ.</w:t>
      </w:r>
    </w:p>
    <w:p w14:paraId="2E6ECB19"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Ως πολύ μικρή επιχείρηση ορίζεται η επιχείρηση η οποία απασχολεί λιγότερους από δέκα εργαζομένους και της οποίας ο ετήσιος κύκλος εργασιών ή / και το σύνολο του ετήσιου ισολογισμού δεν υπερβαίνει τα 2 εκατομμύρια ευρώ.</w:t>
      </w:r>
    </w:p>
    <w:p w14:paraId="6B72536C" w14:textId="77777777" w:rsidR="00BB57B9" w:rsidRPr="00BB57B9" w:rsidRDefault="00BB57B9" w:rsidP="00BB57B9">
      <w:pPr>
        <w:spacing w:before="0" w:line="240" w:lineRule="auto"/>
        <w:rPr>
          <w:rFonts w:ascii="Calibri" w:hAnsi="Calibri" w:cs="Times New Roman"/>
          <w:bCs w:val="0"/>
          <w:sz w:val="22"/>
          <w:szCs w:val="22"/>
        </w:rPr>
      </w:pPr>
    </w:p>
    <w:p w14:paraId="1BF7522B" w14:textId="77777777"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Οι ανωτέρω υπολογισμοί για το μέγεθος της επιχείρησης γίνονται σε επίπεδο «δεδομένης»  επιχείρησης λαμβάνοντας υπόψη τυχόν συνεργαζόμενες ή/και συνδεδεμένες με την αιτούσα επιχειρήσεις.</w:t>
      </w:r>
    </w:p>
    <w:p w14:paraId="3C686429" w14:textId="77777777" w:rsidR="00BB57B9" w:rsidRPr="00BB57B9" w:rsidRDefault="00BB57B9" w:rsidP="00BB57B9">
      <w:pPr>
        <w:spacing w:before="0" w:line="240" w:lineRule="auto"/>
        <w:rPr>
          <w:rFonts w:ascii="Calibri" w:hAnsi="Calibri" w:cs="Times New Roman"/>
          <w:bCs w:val="0"/>
          <w:sz w:val="22"/>
          <w:szCs w:val="22"/>
        </w:rPr>
      </w:pPr>
    </w:p>
    <w:p w14:paraId="0BD75C41" w14:textId="77777777"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 xml:space="preserve">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απασχολούμενων ή τα χρηματοοικονομικά όρια που αναφέρονται ανωτέρω (για τον ορισμό της μεσαίας, μικρής, πολύ μικρής επιχείρησης), η κατάσταση αυτή έχει ως αποτέλεσμα την απόκτηση ή την απώλεια της ιδιότητας της μεσαίας, μικρής ή πολύ μικρής επιχείρησης </w:t>
      </w:r>
      <w:r w:rsidRPr="00BB57B9">
        <w:rPr>
          <w:rFonts w:ascii="Calibri" w:hAnsi="Calibri" w:cs="Times New Roman"/>
          <w:bCs w:val="0"/>
          <w:sz w:val="22"/>
          <w:szCs w:val="22"/>
          <w:u w:val="single"/>
        </w:rPr>
        <w:t>μόνον εάν η υπέρβαση των εν λόγω ορίων επαναληφθεί επί δύο διαδοχικά οικονομικά έτη.</w:t>
      </w:r>
    </w:p>
    <w:p w14:paraId="5FFAD78B" w14:textId="77777777" w:rsidR="00BB57B9" w:rsidRPr="00BB57B9" w:rsidRDefault="00BB57B9" w:rsidP="00BB57B9">
      <w:pPr>
        <w:spacing w:before="0" w:line="240" w:lineRule="auto"/>
        <w:rPr>
          <w:rFonts w:ascii="Calibri" w:hAnsi="Calibri" w:cs="Times New Roman"/>
          <w:bCs w:val="0"/>
          <w:sz w:val="22"/>
          <w:szCs w:val="22"/>
        </w:rPr>
      </w:pPr>
    </w:p>
    <w:p w14:paraId="352BD699" w14:textId="603E369A" w:rsid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
          <w:sz w:val="22"/>
          <w:szCs w:val="22"/>
        </w:rPr>
        <w:t xml:space="preserve">Σημειώνεται </w:t>
      </w:r>
      <w:r w:rsidRPr="00BB57B9">
        <w:rPr>
          <w:rFonts w:ascii="Calibri" w:hAnsi="Calibri" w:cs="Times New Roman"/>
          <w:bCs w:val="0"/>
          <w:sz w:val="22"/>
          <w:szCs w:val="22"/>
        </w:rPr>
        <w:t>ότι η επιχείρηση θα πρέπει να έχει εγγραφεί στο Μητρώο Πραγματικών Δικαιούχων του άρθρου 20 του ν.4557/2018 (Α΄ 139), ως ισχύει, πριν την ημερομηνία υποβολής της αίτησης χρηματοδότησης. Εφόσον δεν υφίσταται η σχετική υποχρέωση εγγραφής στο Μητρώο Πραγματικών Δικαιούχων θα πρέπει να προσκομίζεται σχετική υπεύθυνη δήλωση του Νόμιμου Εκπροσώπου.</w:t>
      </w:r>
    </w:p>
    <w:p w14:paraId="5EF7DDEF" w14:textId="6609FD2D" w:rsidR="009D6538" w:rsidRDefault="009D6538" w:rsidP="00BB57B9">
      <w:pPr>
        <w:spacing w:before="0" w:line="240" w:lineRule="auto"/>
        <w:rPr>
          <w:rFonts w:ascii="Calibri" w:hAnsi="Calibri" w:cs="Times New Roman"/>
          <w:bCs w:val="0"/>
          <w:sz w:val="22"/>
          <w:szCs w:val="22"/>
        </w:rPr>
      </w:pPr>
    </w:p>
    <w:p w14:paraId="35B0A179" w14:textId="11CD9D2F" w:rsidR="009D6538" w:rsidRPr="009D6538" w:rsidRDefault="009D6538" w:rsidP="009D6538">
      <w:pPr>
        <w:spacing w:line="276" w:lineRule="auto"/>
        <w:rPr>
          <w:rFonts w:ascii="Calibri" w:hAnsi="Calibri" w:cs="Times New Roman"/>
          <w:sz w:val="22"/>
          <w:szCs w:val="22"/>
        </w:rPr>
      </w:pPr>
      <w:r>
        <w:rPr>
          <w:rFonts w:ascii="Calibri" w:hAnsi="Calibri" w:cs="Times New Roman"/>
          <w:bCs w:val="0"/>
          <w:sz w:val="22"/>
          <w:szCs w:val="22"/>
        </w:rPr>
        <w:t xml:space="preserve">Ως υφιστάμενες νοούνται οι επιχειρήσεις </w:t>
      </w:r>
      <w:r w:rsidR="00CB31E6">
        <w:rPr>
          <w:rFonts w:ascii="Calibri" w:hAnsi="Calibri" w:cs="Times New Roman"/>
          <w:bCs w:val="0"/>
          <w:sz w:val="22"/>
          <w:szCs w:val="22"/>
        </w:rPr>
        <w:t xml:space="preserve">που </w:t>
      </w:r>
      <w:r w:rsidRPr="009D6538">
        <w:rPr>
          <w:rFonts w:ascii="Calibri" w:hAnsi="Calibri" w:cs="Times New Roman"/>
          <w:sz w:val="22"/>
          <w:szCs w:val="22"/>
        </w:rPr>
        <w:t xml:space="preserve">έχουν τουλάχιστον </w:t>
      </w:r>
      <w:r w:rsidRPr="009D6538">
        <w:rPr>
          <w:rFonts w:ascii="Calibri" w:hAnsi="Calibri" w:cs="Times New Roman"/>
          <w:b/>
          <w:sz w:val="22"/>
          <w:szCs w:val="22"/>
        </w:rPr>
        <w:t>δύο (2) πλήρεις κλεισμένες διαχειριστικές χρήσεις</w:t>
      </w:r>
      <w:r w:rsidRPr="009D6538">
        <w:rPr>
          <w:rFonts w:ascii="Calibri" w:hAnsi="Calibri" w:cs="Times New Roman"/>
          <w:b/>
          <w:sz w:val="22"/>
          <w:szCs w:val="22"/>
          <w:vertAlign w:val="superscript"/>
        </w:rPr>
        <w:footnoteReference w:id="1"/>
      </w:r>
      <w:r w:rsidRPr="009D6538">
        <w:rPr>
          <w:rFonts w:ascii="Calibri" w:hAnsi="Calibri" w:cs="Times New Roman"/>
          <w:b/>
          <w:sz w:val="22"/>
          <w:szCs w:val="22"/>
        </w:rPr>
        <w:t xml:space="preserve"> </w:t>
      </w:r>
      <w:r w:rsidRPr="009D6538">
        <w:rPr>
          <w:rFonts w:ascii="Calibri" w:hAnsi="Calibri" w:cs="Times New Roman"/>
          <w:sz w:val="22"/>
          <w:szCs w:val="22"/>
        </w:rPr>
        <w:t>πριν την</w:t>
      </w:r>
      <w:r>
        <w:rPr>
          <w:rFonts w:ascii="Calibri" w:hAnsi="Calibri" w:cs="Times New Roman"/>
          <w:sz w:val="22"/>
          <w:szCs w:val="22"/>
        </w:rPr>
        <w:t xml:space="preserve"> </w:t>
      </w:r>
      <w:r w:rsidRPr="009D6538">
        <w:rPr>
          <w:rFonts w:ascii="Calibri" w:hAnsi="Calibri" w:cs="Times New Roman"/>
          <w:sz w:val="22"/>
          <w:szCs w:val="22"/>
        </w:rPr>
        <w:t>ημερομηνία ηλεκτρονικής υποβολής της αίτησης χρηματοδότησης.</w:t>
      </w:r>
    </w:p>
    <w:p w14:paraId="2842A202" w14:textId="542F731A" w:rsidR="009D6538" w:rsidRDefault="009D6538" w:rsidP="00BB57B9">
      <w:pPr>
        <w:spacing w:before="0" w:line="240" w:lineRule="auto"/>
        <w:rPr>
          <w:rFonts w:ascii="Calibri" w:hAnsi="Calibri" w:cs="Times New Roman"/>
          <w:bCs w:val="0"/>
          <w:sz w:val="22"/>
          <w:szCs w:val="22"/>
        </w:rPr>
      </w:pPr>
    </w:p>
    <w:p w14:paraId="6517C92E" w14:textId="77777777" w:rsidR="00BB57B9" w:rsidRPr="00BB57B9" w:rsidRDefault="00BB57B9" w:rsidP="00BB57B9">
      <w:pPr>
        <w:spacing w:before="0" w:line="240" w:lineRule="auto"/>
        <w:rPr>
          <w:rFonts w:ascii="Calibri" w:hAnsi="Calibri" w:cs="Times New Roman"/>
          <w:bCs w:val="0"/>
          <w:sz w:val="22"/>
          <w:szCs w:val="22"/>
        </w:rPr>
      </w:pPr>
    </w:p>
    <w:p w14:paraId="19B2631A" w14:textId="439D9B95"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Ειδικότερα στο πλαίσιο της παρούσας πρόσκλησης, οι προϋποθέσεις συμμετοχής των επιχειρήσεων που υποβάλλουν πρόταση, είναι οι ακόλουθες:</w:t>
      </w:r>
    </w:p>
    <w:p w14:paraId="5B9DC30E" w14:textId="414EA7EB" w:rsidR="00BE54F5" w:rsidRPr="002A361F" w:rsidRDefault="00BE54F5" w:rsidP="00BB57B9">
      <w:pPr>
        <w:rPr>
          <w:rFonts w:ascii="Calibri" w:hAnsi="Calibri" w:cs="Calibri"/>
          <w:b/>
          <w:bCs w:val="0"/>
          <w:color w:val="auto"/>
          <w:sz w:val="28"/>
          <w:szCs w:val="28"/>
          <w:u w:val="single"/>
        </w:rPr>
      </w:pPr>
    </w:p>
    <w:p w14:paraId="1A64F2E7" w14:textId="77777777" w:rsidR="00C321AA" w:rsidRDefault="00C321AA" w:rsidP="00496927">
      <w:pPr>
        <w:rPr>
          <w:rFonts w:ascii="Calibri" w:hAnsi="Calibri" w:cs="Calibri"/>
          <w:b/>
          <w:sz w:val="22"/>
          <w:szCs w:val="22"/>
          <w:u w:val="single"/>
        </w:rPr>
      </w:pPr>
    </w:p>
    <w:p w14:paraId="3D0A48A2" w14:textId="77777777" w:rsidR="004233D9" w:rsidRDefault="004233D9" w:rsidP="00496927">
      <w:pPr>
        <w:rPr>
          <w:rFonts w:ascii="Calibri" w:hAnsi="Calibri" w:cs="Calibri"/>
          <w:b/>
          <w:sz w:val="22"/>
          <w:szCs w:val="22"/>
          <w:u w:val="single"/>
        </w:rPr>
      </w:pPr>
    </w:p>
    <w:p w14:paraId="38A6C891" w14:textId="77777777" w:rsidR="004233D9" w:rsidRDefault="004233D9" w:rsidP="00496927">
      <w:pPr>
        <w:rPr>
          <w:rFonts w:ascii="Calibri" w:hAnsi="Calibri" w:cs="Calibri"/>
          <w:b/>
          <w:sz w:val="22"/>
          <w:szCs w:val="22"/>
          <w:u w:val="single"/>
        </w:rPr>
      </w:pPr>
    </w:p>
    <w:p w14:paraId="682B5635" w14:textId="77777777" w:rsidR="004233D9" w:rsidRPr="002A361F" w:rsidRDefault="004233D9" w:rsidP="00496927">
      <w:pPr>
        <w:rPr>
          <w:rFonts w:ascii="Calibri" w:hAnsi="Calibri" w:cs="Calibri"/>
          <w:b/>
          <w:sz w:val="22"/>
          <w:szCs w:val="22"/>
          <w:u w:val="single"/>
        </w:rPr>
      </w:pPr>
    </w:p>
    <w:p w14:paraId="44D74748" w14:textId="5E342556" w:rsidR="00496927" w:rsidRPr="002A361F" w:rsidRDefault="009D6538" w:rsidP="00496927">
      <w:pPr>
        <w:rPr>
          <w:rFonts w:ascii="Calibri" w:hAnsi="Calibri" w:cs="Calibri"/>
          <w:b/>
          <w:sz w:val="22"/>
          <w:szCs w:val="22"/>
          <w:u w:val="single"/>
        </w:rPr>
      </w:pPr>
      <w:r>
        <w:rPr>
          <w:rFonts w:ascii="Calibri" w:hAnsi="Calibri" w:cs="Calibri"/>
          <w:b/>
          <w:sz w:val="22"/>
          <w:szCs w:val="22"/>
          <w:u w:val="single"/>
        </w:rPr>
        <w:lastRenderedPageBreak/>
        <w:t>ΤΥΠΙΚΕΣ ΠΡΟΫΠΟΘΕΣΕΙΣ ΣΥΜΜΕΤΟΧΗΣ</w:t>
      </w:r>
    </w:p>
    <w:p w14:paraId="24FD3EE5" w14:textId="77777777" w:rsidR="00C321AA" w:rsidRPr="00C321AA" w:rsidRDefault="00C321AA" w:rsidP="00D07A9D">
      <w:pPr>
        <w:spacing w:before="0" w:line="276" w:lineRule="auto"/>
        <w:rPr>
          <w:rFonts w:ascii="Calibri" w:hAnsi="Calibri" w:cs="Calibri"/>
          <w:bCs w:val="0"/>
          <w:sz w:val="22"/>
          <w:szCs w:val="22"/>
          <w:highlight w:val="yellow"/>
        </w:rPr>
      </w:pPr>
    </w:p>
    <w:p w14:paraId="22628B58" w14:textId="138534C0" w:rsidR="00C321AA" w:rsidRDefault="00C321AA" w:rsidP="00D07A9D">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w:t>
      </w:r>
      <w:r w:rsidR="004C70D8">
        <w:rPr>
          <w:rFonts w:ascii="Calibri" w:hAnsi="Calibri" w:cs="Calibri"/>
          <w:bCs w:val="0"/>
          <w:sz w:val="22"/>
          <w:szCs w:val="22"/>
        </w:rPr>
        <w:t>δραστηριοποιούνται στην ελληνική επικράτεια.</w:t>
      </w:r>
    </w:p>
    <w:p w14:paraId="4DF3D168" w14:textId="5E4EEFBD"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Η επένδυση να πραγματοποιηθεί αποκλειστικά εντός της Περιφέρειας Ιονίων Νήσων.</w:t>
      </w:r>
    </w:p>
    <w:p w14:paraId="225DFC70" w14:textId="1CEF06CA" w:rsidR="004C70D8" w:rsidRPr="005847CA" w:rsidRDefault="005847CA" w:rsidP="005847CA">
      <w:pPr>
        <w:numPr>
          <w:ilvl w:val="0"/>
          <w:numId w:val="33"/>
        </w:numPr>
        <w:spacing w:line="276" w:lineRule="auto"/>
        <w:ind w:left="426"/>
        <w:rPr>
          <w:rFonts w:ascii="Calibri" w:hAnsi="Calibri" w:cs="Calibri"/>
          <w:i/>
          <w:iCs/>
          <w:sz w:val="22"/>
          <w:szCs w:val="22"/>
        </w:rPr>
      </w:pPr>
      <w:r w:rsidRPr="005847CA">
        <w:rPr>
          <w:rFonts w:ascii="Calibri" w:hAnsi="Calibri" w:cs="Calibri"/>
          <w:sz w:val="22"/>
          <w:szCs w:val="22"/>
        </w:rPr>
        <w:t xml:space="preserve">Το επενδυτικό σχέδιο να αφορά αποκλειστικά σε ένα τόπο υλοποίησης εντός της Περιφέρειας Ιονίων Νήσων (είτε υφιστάμενο είτε νέο). </w:t>
      </w:r>
    </w:p>
    <w:p w14:paraId="6B645AD8" w14:textId="74D0B63F"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 xml:space="preserve">Να έχουν τουλάχιστον </w:t>
      </w:r>
      <w:r w:rsidRPr="004C70D8">
        <w:rPr>
          <w:rFonts w:ascii="Calibri" w:hAnsi="Calibri" w:cs="Calibri"/>
          <w:b/>
          <w:sz w:val="22"/>
          <w:szCs w:val="22"/>
        </w:rPr>
        <w:t>δύο (2) πλήρεις κλεισμένες διαχειριστικές χρήσεις</w:t>
      </w:r>
      <w:r w:rsidRPr="004C70D8">
        <w:rPr>
          <w:rFonts w:ascii="Calibri" w:hAnsi="Calibri" w:cs="Calibri"/>
          <w:b/>
          <w:sz w:val="22"/>
          <w:szCs w:val="22"/>
          <w:vertAlign w:val="superscript"/>
        </w:rPr>
        <w:footnoteReference w:id="2"/>
      </w:r>
      <w:r w:rsidRPr="004C70D8">
        <w:rPr>
          <w:rFonts w:ascii="Calibri" w:hAnsi="Calibri" w:cs="Calibri"/>
          <w:b/>
          <w:sz w:val="22"/>
          <w:szCs w:val="22"/>
        </w:rPr>
        <w:t xml:space="preserve"> </w:t>
      </w:r>
      <w:r w:rsidRPr="004C70D8">
        <w:rPr>
          <w:rFonts w:ascii="Calibri" w:hAnsi="Calibri" w:cs="Calibri"/>
          <w:sz w:val="22"/>
          <w:szCs w:val="22"/>
        </w:rPr>
        <w:t>πριν την</w:t>
      </w:r>
      <w:r>
        <w:rPr>
          <w:rFonts w:ascii="Calibri" w:hAnsi="Calibri" w:cs="Calibri"/>
          <w:sz w:val="22"/>
          <w:szCs w:val="22"/>
        </w:rPr>
        <w:t xml:space="preserve"> </w:t>
      </w:r>
      <w:r w:rsidRPr="004C70D8">
        <w:rPr>
          <w:rFonts w:ascii="Calibri" w:hAnsi="Calibri" w:cs="Calibri"/>
          <w:sz w:val="22"/>
          <w:szCs w:val="22"/>
        </w:rPr>
        <w:t>ημερομηνία ηλεκτρονικής υποβολής της αίτησης χρηματοδότησης.</w:t>
      </w:r>
    </w:p>
    <w:p w14:paraId="12DC579C" w14:textId="0D3B91D7" w:rsidR="005847CA" w:rsidRDefault="005847CA" w:rsidP="005847CA">
      <w:pPr>
        <w:numPr>
          <w:ilvl w:val="0"/>
          <w:numId w:val="33"/>
        </w:numPr>
        <w:spacing w:line="276" w:lineRule="auto"/>
        <w:ind w:left="426"/>
        <w:rPr>
          <w:rFonts w:ascii="Calibri" w:hAnsi="Calibri" w:cs="Calibri"/>
          <w:sz w:val="22"/>
          <w:szCs w:val="22"/>
        </w:rPr>
      </w:pPr>
      <w:bookmarkStart w:id="0" w:name="_Hlk201315665"/>
      <w:r w:rsidRPr="005847CA">
        <w:rPr>
          <w:rFonts w:ascii="Calibri" w:hAnsi="Calibri" w:cs="Calibri"/>
          <w:sz w:val="22"/>
          <w:szCs w:val="22"/>
        </w:rPr>
        <w:t xml:space="preserve">Το προτεινόμενο επενδυτικό σχέδιο να αφορά σε έναν τουλάχιστον επιλέξιμο ΚΑΔ επένδυσης που περιλαμβάνεται στο Παράρτημα ΙΙΙ - ΕΠΙΛΕΞΙΜΕΣ ΔΡΑΣΤΗΡΙΟΤΗΤΕΣ (ΚΑΔ) </w:t>
      </w:r>
      <w:bookmarkStart w:id="1" w:name="_Hlk201592419"/>
      <w:r w:rsidRPr="005847CA">
        <w:rPr>
          <w:rFonts w:ascii="Calibri" w:hAnsi="Calibri" w:cs="Calibri"/>
          <w:sz w:val="22"/>
          <w:szCs w:val="22"/>
        </w:rPr>
        <w:t>στον οποίο ο δικαιούχος δραστηριοποιείται ή δεσμεύεται ότι θα δραστηριοποιηθεί έως την υποβολή του πρώτου αιτήματος καταβολής επιχορήγησης (συμπεριλαμβάνεται και η προκαταβολή).</w:t>
      </w:r>
      <w:bookmarkEnd w:id="0"/>
      <w:bookmarkEnd w:id="1"/>
    </w:p>
    <w:p w14:paraId="4156997B" w14:textId="39588771" w:rsidR="005847CA" w:rsidRPr="005847CA" w:rsidRDefault="005847CA" w:rsidP="005847CA">
      <w:pPr>
        <w:numPr>
          <w:ilvl w:val="0"/>
          <w:numId w:val="33"/>
        </w:numPr>
        <w:spacing w:line="276" w:lineRule="auto"/>
        <w:ind w:left="426"/>
        <w:rPr>
          <w:rFonts w:ascii="Calibri" w:hAnsi="Calibri" w:cs="Calibri"/>
          <w:sz w:val="22"/>
          <w:szCs w:val="22"/>
        </w:rPr>
      </w:pPr>
      <w:r>
        <w:rPr>
          <w:rFonts w:ascii="Calibri" w:hAnsi="Calibri" w:cs="Calibri"/>
          <w:sz w:val="22"/>
          <w:szCs w:val="22"/>
        </w:rPr>
        <w:t xml:space="preserve">Το επενδυτικό σχέδιο </w:t>
      </w:r>
      <w:r w:rsidRPr="005847CA">
        <w:rPr>
          <w:rFonts w:ascii="Calibri" w:hAnsi="Calibri" w:cs="Calibri"/>
          <w:sz w:val="22"/>
          <w:szCs w:val="22"/>
        </w:rPr>
        <w:t xml:space="preserve">να εμφανίζει </w:t>
      </w:r>
      <w:r w:rsidRPr="005847CA">
        <w:rPr>
          <w:rFonts w:ascii="Calibri" w:hAnsi="Calibri" w:cs="Calibri"/>
          <w:b/>
          <w:sz w:val="22"/>
          <w:szCs w:val="22"/>
        </w:rPr>
        <w:t xml:space="preserve">τεκμηριωμένη συνάφεια </w:t>
      </w:r>
      <w:r w:rsidRPr="005847CA">
        <w:rPr>
          <w:rFonts w:ascii="Calibri" w:hAnsi="Calibri" w:cs="Calibri"/>
          <w:b/>
          <w:sz w:val="22"/>
          <w:szCs w:val="22"/>
          <w:u w:val="single"/>
        </w:rPr>
        <w:t>με τουλάχιστον μία</w:t>
      </w:r>
      <w:r w:rsidRPr="005847CA">
        <w:rPr>
          <w:rFonts w:ascii="Calibri" w:hAnsi="Calibri" w:cs="Calibri"/>
          <w:b/>
          <w:sz w:val="22"/>
          <w:szCs w:val="22"/>
        </w:rPr>
        <w:t xml:space="preserve"> προτεραιότητα της Περιφερειακής Εξειδίκευσης της ΕΣΕΕ για την Περιφέρεια Ιονίων Νήσων</w:t>
      </w:r>
      <w:r w:rsidRPr="005847CA">
        <w:rPr>
          <w:rFonts w:ascii="Calibri" w:hAnsi="Calibri" w:cs="Calibri"/>
          <w:sz w:val="22"/>
          <w:szCs w:val="22"/>
        </w:rPr>
        <w:t xml:space="preserve"> σύμφωνα με τις προτεραιότητες του Παραρτήματος ΧΧ της πρόσκλησης της δράσης.</w:t>
      </w:r>
    </w:p>
    <w:p w14:paraId="6F4B1BCF" w14:textId="5023308D"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Να υποβάλλουν μία και μοναδική αίτηση χρηματοδότησης ανά ΑΦΜ στην παρούσα Δράση.</w:t>
      </w:r>
    </w:p>
    <w:p w14:paraId="78455608" w14:textId="16A6782F" w:rsidR="004C70D8" w:rsidRPr="00D06694" w:rsidRDefault="00D06694" w:rsidP="00D06694">
      <w:pPr>
        <w:numPr>
          <w:ilvl w:val="0"/>
          <w:numId w:val="33"/>
        </w:numPr>
        <w:spacing w:line="276" w:lineRule="auto"/>
        <w:ind w:left="426"/>
        <w:rPr>
          <w:rFonts w:ascii="Calibri" w:hAnsi="Calibri" w:cs="Calibri"/>
          <w:b/>
          <w:sz w:val="22"/>
          <w:szCs w:val="22"/>
        </w:rPr>
      </w:pPr>
      <w:r w:rsidRPr="00D06694">
        <w:rPr>
          <w:rFonts w:ascii="Calibri" w:hAnsi="Calibri" w:cs="Calibri"/>
          <w:sz w:val="22"/>
          <w:szCs w:val="22"/>
        </w:rPr>
        <w:t>Το επενδυτικό σχέδιο όπως αποτυπώνεται στην αίτηση χρηματοδότησης να περιέχει δαπάνες που</w:t>
      </w:r>
      <w:r>
        <w:rPr>
          <w:rFonts w:ascii="Calibri" w:hAnsi="Calibri" w:cs="Calibri"/>
          <w:sz w:val="22"/>
          <w:szCs w:val="22"/>
        </w:rPr>
        <w:t xml:space="preserve"> </w:t>
      </w:r>
      <w:r w:rsidRPr="00D06694">
        <w:rPr>
          <w:rFonts w:ascii="Calibri" w:hAnsi="Calibri" w:cs="Calibri"/>
          <w:sz w:val="22"/>
          <w:szCs w:val="22"/>
        </w:rPr>
        <w:t>συνδέονται με τις υποκατηγορίες που χαρακτηρίζονται ως «</w:t>
      </w:r>
      <w:r w:rsidRPr="00D06694">
        <w:rPr>
          <w:rFonts w:ascii="Calibri" w:hAnsi="Calibri" w:cs="Calibri"/>
          <w:sz w:val="22"/>
          <w:szCs w:val="22"/>
          <w:u w:val="single"/>
        </w:rPr>
        <w:t>πράσινες δαπάνες»</w:t>
      </w:r>
      <w:r w:rsidRPr="00D06694">
        <w:rPr>
          <w:rFonts w:ascii="Calibri" w:hAnsi="Calibri" w:cs="Calibri"/>
          <w:sz w:val="22"/>
          <w:szCs w:val="22"/>
        </w:rPr>
        <w:t xml:space="preserve"> και να τηρείται τόσο</w:t>
      </w:r>
      <w:r>
        <w:rPr>
          <w:rFonts w:ascii="Calibri" w:hAnsi="Calibri" w:cs="Calibri"/>
          <w:sz w:val="22"/>
          <w:szCs w:val="22"/>
        </w:rPr>
        <w:t xml:space="preserve"> </w:t>
      </w:r>
      <w:r w:rsidRPr="00D06694">
        <w:rPr>
          <w:rFonts w:ascii="Calibri" w:hAnsi="Calibri" w:cs="Calibri"/>
          <w:sz w:val="22"/>
          <w:szCs w:val="22"/>
        </w:rPr>
        <w:t>κατά την υποβολή της αίτησης όσο και κατά την ολοκλήρωση του επενδυτικού σχεδίου τ</w:t>
      </w:r>
      <w:r w:rsidR="0064022F">
        <w:rPr>
          <w:rFonts w:ascii="Calibri" w:hAnsi="Calibri" w:cs="Calibri"/>
          <w:sz w:val="22"/>
          <w:szCs w:val="22"/>
        </w:rPr>
        <w:t>ο</w:t>
      </w:r>
      <w:r w:rsidRPr="00D06694">
        <w:rPr>
          <w:rFonts w:ascii="Calibri" w:hAnsi="Calibri" w:cs="Calibri"/>
          <w:sz w:val="22"/>
          <w:szCs w:val="22"/>
        </w:rPr>
        <w:t xml:space="preserve"> ελάχιστο</w:t>
      </w:r>
      <w:r>
        <w:rPr>
          <w:rFonts w:ascii="Calibri" w:hAnsi="Calibri" w:cs="Calibri"/>
          <w:sz w:val="22"/>
          <w:szCs w:val="22"/>
        </w:rPr>
        <w:t xml:space="preserve"> </w:t>
      </w:r>
      <w:r w:rsidRPr="00D06694">
        <w:rPr>
          <w:rFonts w:ascii="Calibri" w:hAnsi="Calibri" w:cs="Calibri"/>
          <w:sz w:val="22"/>
          <w:szCs w:val="22"/>
        </w:rPr>
        <w:t xml:space="preserve">ποσοστό πράσινων δαπανών, </w:t>
      </w:r>
      <w:r w:rsidRPr="00D06694">
        <w:rPr>
          <w:rFonts w:ascii="Calibri" w:hAnsi="Calibri" w:cs="Calibri"/>
          <w:b/>
          <w:sz w:val="22"/>
          <w:szCs w:val="22"/>
        </w:rPr>
        <w:t xml:space="preserve">ήτοι τουλάχιστον </w:t>
      </w:r>
      <w:r w:rsidR="005847CA">
        <w:rPr>
          <w:rFonts w:ascii="Calibri" w:hAnsi="Calibri" w:cs="Calibri"/>
          <w:b/>
          <w:sz w:val="22"/>
          <w:szCs w:val="22"/>
        </w:rPr>
        <w:t>30</w:t>
      </w:r>
      <w:r w:rsidRPr="00D06694">
        <w:rPr>
          <w:rFonts w:ascii="Calibri" w:hAnsi="Calibri" w:cs="Calibri"/>
          <w:b/>
          <w:sz w:val="22"/>
          <w:szCs w:val="22"/>
        </w:rPr>
        <w:t>% του Επιχορηγούμενου Προϋπολογισμού.</w:t>
      </w:r>
    </w:p>
    <w:p w14:paraId="42A26527" w14:textId="56906BD8" w:rsidR="00C321AA" w:rsidRDefault="00C321AA" w:rsidP="00D07A9D">
      <w:pPr>
        <w:numPr>
          <w:ilvl w:val="0"/>
          <w:numId w:val="33"/>
        </w:numPr>
        <w:spacing w:before="0" w:line="276" w:lineRule="auto"/>
        <w:ind w:left="426"/>
        <w:rPr>
          <w:rFonts w:ascii="Calibri" w:hAnsi="Calibri" w:cs="Calibri"/>
          <w:bCs w:val="0"/>
          <w:sz w:val="22"/>
          <w:szCs w:val="22"/>
        </w:rPr>
      </w:pPr>
      <w:bookmarkStart w:id="2" w:name="_Hlk201317345"/>
      <w:r w:rsidRPr="00C321AA">
        <w:rPr>
          <w:rFonts w:ascii="Calibri" w:hAnsi="Calibri" w:cs="Calibri"/>
          <w:bCs w:val="0"/>
          <w:sz w:val="22"/>
          <w:szCs w:val="22"/>
        </w:rPr>
        <w:t xml:space="preserve">Να έχουν την ιδιότητα της </w:t>
      </w:r>
      <w:r w:rsidR="001169FB" w:rsidRPr="001169FB">
        <w:rPr>
          <w:rFonts w:ascii="Calibri" w:hAnsi="Calibri" w:cs="Calibri"/>
          <w:sz w:val="22"/>
          <w:szCs w:val="22"/>
        </w:rPr>
        <w:t>Πολύ Μικρής, Μικρής ή Μεσαίας Επιχείρησης</w:t>
      </w:r>
      <w:r w:rsidR="001169FB">
        <w:rPr>
          <w:rFonts w:ascii="Calibri" w:hAnsi="Calibri" w:cs="Calibri"/>
          <w:sz w:val="22"/>
          <w:szCs w:val="22"/>
        </w:rPr>
        <w:t xml:space="preserve">,  </w:t>
      </w:r>
      <w:r w:rsidRPr="00C321AA">
        <w:rPr>
          <w:rFonts w:ascii="Calibri" w:hAnsi="Calibri" w:cs="Calibri"/>
          <w:bCs w:val="0"/>
          <w:sz w:val="22"/>
          <w:szCs w:val="22"/>
        </w:rPr>
        <w:t>όπως ορίζεται στη Σύσταση 2003/361/ΕΚ της Επιτροπής της 6ης Μαΐου 2003 και σύμφωνα με το Παράρτημα Ι του Καν. Ε.Ε. 651/2014 σχετικά με τον ορισμό των πολύ μικρών, των μικρών και των μεσαίων επιχειρήσεων (ΠΑΡΑΡΤΗΜΑ V «Ορισμός ΜΜΕ» της παρούσης).</w:t>
      </w:r>
    </w:p>
    <w:p w14:paraId="3DAD02C2" w14:textId="440C515B"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Ο συνολικός επιχορηγούμενος προϋπολογισμός του επενδυτικού σχεδίου να είναι μεγαλύτερος  ή ίσος από το ελάχιστο όριο που ορίζεται στην πρόσκληση της δράσης και να μην υπερβαίνει το διπλάσιο του υψηλότερου κύκλου εργασιών που επετεύχθη σε μία από τις τρείς  (ή λιγότερες εφόσον η επιχείρηση δεν διαθέτει τρείς) κλεισμένες διαχειριστικές χρήσεις του έτους που προηγείται της υποβολής της αίτησης χρηματοδότησης.</w:t>
      </w:r>
    </w:p>
    <w:p w14:paraId="70DD66BD"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λειτουργούν αποκλειστικά με μία από τις ακόλουθες μορφές : </w:t>
      </w:r>
    </w:p>
    <w:p w14:paraId="05A41891" w14:textId="521C2E0C"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Ατομική Επιχείρηση,</w:t>
      </w:r>
    </w:p>
    <w:p w14:paraId="78BB5625" w14:textId="34E9BA7D"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Ομόρρυθμη Εταιρεία (Ο.Ε.),</w:t>
      </w:r>
    </w:p>
    <w:p w14:paraId="45E4C273"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Ετερόρρυθμη Εταιρεία (Ε.Ε.),</w:t>
      </w:r>
    </w:p>
    <w:p w14:paraId="74049D1A"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Ετερόρρυθμη Εταιρεία (Ε.Ε.) κατά μετοχές,</w:t>
      </w:r>
    </w:p>
    <w:p w14:paraId="700BDACA"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Εταιρεία Περιορισμένης Ευθύνης (Ε.Π.Ε.),</w:t>
      </w:r>
    </w:p>
    <w:p w14:paraId="11D56A67"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Εταιρεία Περιορισμένης Ευθύνης (Μ.Ε.Π.Ε.)</w:t>
      </w:r>
    </w:p>
    <w:p w14:paraId="435F9E00"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Ανώνυμη Εταιρεία (Α.Ε.)</w:t>
      </w:r>
      <w:r w:rsidRPr="00D07A9D">
        <w:rPr>
          <w:rFonts w:ascii="Calibri" w:hAnsi="Calibri" w:cs="Calibri"/>
          <w:bCs w:val="0"/>
          <w:sz w:val="22"/>
          <w:szCs w:val="22"/>
          <w:lang w:val="en-US"/>
        </w:rPr>
        <w:t>,</w:t>
      </w:r>
    </w:p>
    <w:p w14:paraId="463D42C3" w14:textId="0303946C"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Ανώνυμη Εταιρεία (Μ.Α.Ε.)</w:t>
      </w:r>
      <w:r w:rsidR="00B80171" w:rsidRPr="00D07A9D">
        <w:rPr>
          <w:rFonts w:ascii="Calibri" w:hAnsi="Calibri" w:cs="Calibri"/>
          <w:bCs w:val="0"/>
          <w:sz w:val="22"/>
          <w:szCs w:val="22"/>
        </w:rPr>
        <w:t>,</w:t>
      </w:r>
    </w:p>
    <w:p w14:paraId="373707BC"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Ιδιωτική Κεφαλαιουχική Εταιρεία (Ι.Κ.Ε.),</w:t>
      </w:r>
    </w:p>
    <w:p w14:paraId="5530896B"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lastRenderedPageBreak/>
        <w:t>Μονοπρόσωπη Ιδιωτική Κεφαλαιουχική Εταιρεία (Μ.ΙΚ.Ε.)</w:t>
      </w:r>
    </w:p>
    <w:p w14:paraId="4214AAB5" w14:textId="32D2E392" w:rsidR="00C321AA"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Κοινωνική Συνεταιριστική Επιχείρηση του Ν.4430/2016 ως ισχύει (ΚΟΙΝ.ΣΕΠ),</w:t>
      </w:r>
    </w:p>
    <w:p w14:paraId="5F712C1B" w14:textId="3F57BD86" w:rsidR="005847CA" w:rsidRPr="00D07A9D" w:rsidRDefault="005847CA" w:rsidP="004C70D8">
      <w:pPr>
        <w:numPr>
          <w:ilvl w:val="2"/>
          <w:numId w:val="31"/>
        </w:numPr>
        <w:spacing w:before="0" w:line="276" w:lineRule="auto"/>
        <w:ind w:left="851"/>
        <w:rPr>
          <w:rFonts w:ascii="Calibri" w:hAnsi="Calibri" w:cs="Calibri"/>
          <w:bCs w:val="0"/>
          <w:sz w:val="22"/>
          <w:szCs w:val="22"/>
        </w:rPr>
      </w:pPr>
      <w:r>
        <w:rPr>
          <w:rFonts w:ascii="Calibri" w:hAnsi="Calibri" w:cs="Calibri"/>
          <w:bCs w:val="0"/>
          <w:sz w:val="22"/>
          <w:szCs w:val="22"/>
        </w:rPr>
        <w:t xml:space="preserve">Κοινωνικός Συνεταιρισμός </w:t>
      </w:r>
      <w:r w:rsidRPr="005847CA">
        <w:rPr>
          <w:rFonts w:ascii="Calibri" w:hAnsi="Calibri" w:cs="Calibri"/>
          <w:sz w:val="22"/>
          <w:szCs w:val="22"/>
        </w:rPr>
        <w:t>Περιορισμένης Ευθύνης(ΚΟΙ.Σ.Π.Ε.),</w:t>
      </w:r>
    </w:p>
    <w:p w14:paraId="46795B14" w14:textId="4880E3F9" w:rsidR="00D06694" w:rsidRDefault="00D06694" w:rsidP="004C70D8">
      <w:pPr>
        <w:numPr>
          <w:ilvl w:val="2"/>
          <w:numId w:val="31"/>
        </w:numPr>
        <w:spacing w:before="0" w:line="276" w:lineRule="auto"/>
        <w:ind w:left="851"/>
        <w:rPr>
          <w:rFonts w:ascii="Calibri" w:hAnsi="Calibri" w:cs="Calibri"/>
          <w:bCs w:val="0"/>
          <w:sz w:val="22"/>
          <w:szCs w:val="22"/>
        </w:rPr>
      </w:pPr>
      <w:r w:rsidRPr="00D06694">
        <w:rPr>
          <w:rFonts w:ascii="Calibri" w:hAnsi="Calibri" w:cs="Calibri"/>
          <w:bCs w:val="0"/>
          <w:sz w:val="22"/>
          <w:szCs w:val="22"/>
        </w:rPr>
        <w:t>Αστική Κερδοσκοπική Εταιρεία</w:t>
      </w:r>
      <w:r>
        <w:rPr>
          <w:rFonts w:ascii="Calibri" w:hAnsi="Calibri" w:cs="Calibri"/>
          <w:bCs w:val="0"/>
          <w:sz w:val="22"/>
          <w:szCs w:val="22"/>
        </w:rPr>
        <w:t>,</w:t>
      </w:r>
    </w:p>
    <w:p w14:paraId="755011C7" w14:textId="77777777" w:rsidR="005847CA" w:rsidRPr="005847CA" w:rsidRDefault="005847CA" w:rsidP="005847CA">
      <w:pPr>
        <w:numPr>
          <w:ilvl w:val="2"/>
          <w:numId w:val="31"/>
        </w:numPr>
        <w:spacing w:before="0" w:line="276" w:lineRule="auto"/>
        <w:ind w:left="851"/>
        <w:rPr>
          <w:rFonts w:ascii="Calibri" w:hAnsi="Calibri" w:cs="Calibri"/>
          <w:bCs w:val="0"/>
          <w:sz w:val="22"/>
          <w:szCs w:val="22"/>
        </w:rPr>
      </w:pPr>
      <w:r w:rsidRPr="005847CA">
        <w:rPr>
          <w:rFonts w:ascii="Calibri" w:hAnsi="Calibri" w:cs="Calibri"/>
          <w:bCs w:val="0"/>
          <w:sz w:val="22"/>
          <w:szCs w:val="22"/>
        </w:rPr>
        <w:t>Αστικός Συνεταιρισμός Περιορισμένης Ευθύνης,</w:t>
      </w:r>
    </w:p>
    <w:p w14:paraId="1BC706C5" w14:textId="77777777" w:rsidR="005847CA" w:rsidRPr="005847CA" w:rsidRDefault="005847CA" w:rsidP="005847CA">
      <w:pPr>
        <w:numPr>
          <w:ilvl w:val="2"/>
          <w:numId w:val="31"/>
        </w:numPr>
        <w:spacing w:before="0" w:line="276" w:lineRule="auto"/>
        <w:ind w:left="851"/>
        <w:rPr>
          <w:rFonts w:ascii="Calibri" w:hAnsi="Calibri" w:cs="Calibri"/>
          <w:bCs w:val="0"/>
          <w:sz w:val="22"/>
          <w:szCs w:val="22"/>
        </w:rPr>
      </w:pPr>
      <w:r w:rsidRPr="005847CA">
        <w:rPr>
          <w:rFonts w:ascii="Calibri" w:hAnsi="Calibri" w:cs="Calibri"/>
          <w:bCs w:val="0"/>
          <w:sz w:val="22"/>
          <w:szCs w:val="22"/>
        </w:rPr>
        <w:t>Αστικός Συνεταιρισμός Απεριόριστης Ευθύνης,</w:t>
      </w:r>
    </w:p>
    <w:p w14:paraId="4C9FB22E" w14:textId="7B552A10" w:rsidR="005847CA" w:rsidRPr="005847CA" w:rsidRDefault="005847CA" w:rsidP="005847CA">
      <w:pPr>
        <w:numPr>
          <w:ilvl w:val="2"/>
          <w:numId w:val="31"/>
        </w:numPr>
        <w:spacing w:before="0" w:line="276" w:lineRule="auto"/>
        <w:ind w:left="851"/>
        <w:rPr>
          <w:rFonts w:ascii="Calibri" w:hAnsi="Calibri" w:cs="Calibri"/>
          <w:bCs w:val="0"/>
          <w:sz w:val="22"/>
          <w:szCs w:val="22"/>
        </w:rPr>
      </w:pPr>
      <w:r w:rsidRPr="005847CA">
        <w:rPr>
          <w:rFonts w:ascii="Calibri" w:hAnsi="Calibri" w:cs="Calibri"/>
          <w:bCs w:val="0"/>
          <w:sz w:val="22"/>
          <w:szCs w:val="22"/>
        </w:rPr>
        <w:t>Αστικός Συνεταιρισμός Κερδοσκοπικός,</w:t>
      </w:r>
    </w:p>
    <w:p w14:paraId="5EED4097" w14:textId="1C4E3CFC" w:rsidR="005847CA" w:rsidRPr="00D07A9D" w:rsidRDefault="005847CA" w:rsidP="004C70D8">
      <w:pPr>
        <w:numPr>
          <w:ilvl w:val="2"/>
          <w:numId w:val="31"/>
        </w:numPr>
        <w:spacing w:before="0" w:line="276" w:lineRule="auto"/>
        <w:ind w:left="851"/>
        <w:rPr>
          <w:rFonts w:ascii="Calibri" w:hAnsi="Calibri" w:cs="Calibri"/>
          <w:bCs w:val="0"/>
          <w:sz w:val="22"/>
          <w:szCs w:val="22"/>
        </w:rPr>
      </w:pPr>
      <w:r w:rsidRPr="005847CA">
        <w:rPr>
          <w:rFonts w:ascii="Calibri" w:hAnsi="Calibri" w:cs="Calibri"/>
          <w:sz w:val="22"/>
          <w:szCs w:val="22"/>
        </w:rPr>
        <w:t>Ναυτιλιακή Εταιρεία Πλοίων Αναψυχής (Ν.Ε.Π.Α.</w:t>
      </w:r>
      <w:r>
        <w:rPr>
          <w:rFonts w:ascii="Calibri" w:hAnsi="Calibri" w:cs="Calibri"/>
          <w:sz w:val="22"/>
          <w:szCs w:val="22"/>
        </w:rPr>
        <w:t>)</w:t>
      </w:r>
      <w:r w:rsidR="00120F8F">
        <w:rPr>
          <w:rFonts w:ascii="Calibri" w:hAnsi="Calibri" w:cs="Calibri"/>
          <w:sz w:val="22"/>
          <w:szCs w:val="22"/>
        </w:rPr>
        <w:t>.</w:t>
      </w:r>
    </w:p>
    <w:bookmarkEnd w:id="2"/>
    <w:p w14:paraId="61A82466" w14:textId="138E3330" w:rsid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υποβάλλουν αποδεικτικά διαθεσιμότητας κεφαλαίων, από τα οποία θα τεκμηριώνεται ότι είναι δυνατή η κάλυψη </w:t>
      </w:r>
      <w:r w:rsidRPr="00C321AA">
        <w:rPr>
          <w:rFonts w:ascii="Calibri" w:hAnsi="Calibri" w:cs="Calibri"/>
          <w:b/>
          <w:sz w:val="22"/>
          <w:szCs w:val="22"/>
        </w:rPr>
        <w:t xml:space="preserve">τουλάχιστον του 25% του συνόλου των δαπανών </w:t>
      </w:r>
      <w:r w:rsidRPr="00C321AA">
        <w:rPr>
          <w:rFonts w:ascii="Calibri" w:hAnsi="Calibri" w:cs="Calibri"/>
          <w:bCs w:val="0"/>
          <w:sz w:val="22"/>
          <w:szCs w:val="22"/>
        </w:rPr>
        <w:t>του επενδυτικού σχεδίου είτε μέσω ιδίων πόρων είτε μέσω εξωτερικής χρηματοδότησης</w:t>
      </w:r>
      <w:r w:rsidR="001169FB">
        <w:rPr>
          <w:rFonts w:ascii="Calibri" w:hAnsi="Calibri" w:cs="Calibri"/>
          <w:bCs w:val="0"/>
          <w:sz w:val="22"/>
          <w:szCs w:val="22"/>
        </w:rPr>
        <w:t xml:space="preserve"> είτε με συνδυασμό αυτών,</w:t>
      </w:r>
      <w:r w:rsidRPr="00C321AA">
        <w:rPr>
          <w:rFonts w:ascii="Calibri" w:hAnsi="Calibri" w:cs="Calibri"/>
          <w:bCs w:val="0"/>
          <w:sz w:val="22"/>
          <w:szCs w:val="22"/>
        </w:rPr>
        <w:t xml:space="preserve"> σύμφωνα με τα οριζόμενα δικαιολογητικά στ</w:t>
      </w:r>
      <w:r w:rsidR="005D0656">
        <w:rPr>
          <w:rFonts w:ascii="Calibri" w:hAnsi="Calibri" w:cs="Calibri"/>
          <w:bCs w:val="0"/>
          <w:sz w:val="22"/>
          <w:szCs w:val="22"/>
        </w:rPr>
        <w:t>ην</w:t>
      </w:r>
      <w:r w:rsidRPr="00C321AA">
        <w:rPr>
          <w:rFonts w:ascii="Calibri" w:hAnsi="Calibri" w:cs="Calibri"/>
          <w:bCs w:val="0"/>
          <w:sz w:val="22"/>
          <w:szCs w:val="22"/>
        </w:rPr>
        <w:t xml:space="preserve"> παρούσα πρόσκληση.</w:t>
      </w:r>
    </w:p>
    <w:p w14:paraId="02BA587F" w14:textId="6244C732" w:rsidR="009E0588" w:rsidRPr="00C321AA" w:rsidRDefault="009E0588" w:rsidP="004C70D8">
      <w:pPr>
        <w:numPr>
          <w:ilvl w:val="0"/>
          <w:numId w:val="33"/>
        </w:numPr>
        <w:spacing w:before="0" w:line="276" w:lineRule="auto"/>
        <w:ind w:left="426"/>
        <w:rPr>
          <w:rFonts w:ascii="Calibri" w:hAnsi="Calibri" w:cs="Calibri"/>
          <w:bCs w:val="0"/>
          <w:sz w:val="22"/>
          <w:szCs w:val="22"/>
        </w:rPr>
      </w:pPr>
      <w:r>
        <w:rPr>
          <w:rFonts w:ascii="Calibri" w:hAnsi="Calibri" w:cs="Calibri"/>
          <w:bCs w:val="0"/>
          <w:sz w:val="22"/>
          <w:szCs w:val="22"/>
        </w:rPr>
        <w:t xml:space="preserve">Σε </w:t>
      </w:r>
      <w:r w:rsidRPr="009E0588">
        <w:rPr>
          <w:rFonts w:ascii="Calibri" w:hAnsi="Calibri" w:cs="Calibri"/>
          <w:bCs w:val="0"/>
          <w:sz w:val="22"/>
          <w:szCs w:val="22"/>
        </w:rPr>
        <w:t>περίπτωση που στο επενδυτικό σχέδιο περιλαμβάνονται δαπάνες ανέγερσης/επέκτασης κτιρίου, να υποβάλλουν αποδεικτικά διαθεσιμότητας του χώρου εγκατάστασης της επένδυσης (βλ. Παράρτημα ΙΙ).</w:t>
      </w:r>
    </w:p>
    <w:p w14:paraId="0A893A45" w14:textId="7D861881"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πληρούν όλες τις προϋποθέσεις εφαρμογής του Καν. (ΕΕ)2831/2023 (OJ L 15.12.2023) (De Minimis) στον οποίο στηρίζεται η παρούσα Δράση. Πιο συγκεκριμένα, κατά την ημερομηνία παραχώρησης στην οικεία επιχείρηση του εννόμου δικαιώματος λήψης της ενίσχυσης</w:t>
      </w:r>
      <w:r w:rsidR="001169FB">
        <w:rPr>
          <w:rFonts w:ascii="Calibri" w:hAnsi="Calibri" w:cs="Calibri"/>
          <w:bCs w:val="0"/>
          <w:sz w:val="22"/>
          <w:szCs w:val="22"/>
        </w:rPr>
        <w:t>,</w:t>
      </w:r>
      <w:r w:rsidRPr="00C321AA">
        <w:rPr>
          <w:rFonts w:ascii="Calibri" w:hAnsi="Calibri" w:cs="Calibri"/>
          <w:bCs w:val="0"/>
          <w:sz w:val="22"/>
          <w:szCs w:val="22"/>
        </w:rPr>
        <w:t xml:space="preserve"> ανεξαρτήτως της ημερομηνίας καταβολής της ενίσχυσης ήσσονος σημασίας στην επιχείρηση, το συνολικό ποσό των ενισχύσεων ήσσονος σημασίας (De Minimis) που έχει λάβει σε οποιαδήποτε περίοδο τριών ετών η ενιαία επιχείρηση, συμπεριλαμβανομένης της ενίσχυσης από αυτή τη Δράση, να μην υπερβαίνει το ποσό των 300.000€ (για κάθε νέα χορήγηση πρέπει να λαμβάνεται υπόψη το συνολικό ποσό των ενισχύσεων ήσσονος σημασίας που χορηγήθηκαν κατά τα προηγούμενα 3 έτη σε κυλιόμενη ημερολογιακή βάση). Σε περίπτωση υπέρβασης του σχετικού ανώτατου ορίου με τη χορήγηση της νέας ενίσχυσης ήσσονος σημασίας, η εν λόγω νέα ενίσχυση δεν υπάγεται στο ευεργέτημα του παρόντος κανονισμού.</w:t>
      </w:r>
    </w:p>
    <w:p w14:paraId="4D8D1B0B"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lang w:val="en-US"/>
        </w:rPr>
        <w:t>N</w:t>
      </w:r>
      <w:r w:rsidRPr="00C321AA">
        <w:rPr>
          <w:rFonts w:ascii="Calibri" w:hAnsi="Calibri" w:cs="Calibri"/>
          <w:bCs w:val="0"/>
          <w:sz w:val="22"/>
          <w:szCs w:val="22"/>
        </w:rPr>
        <w:t>α τηρούν απλογραφικά ή διπλογραφικά βιβλία του ν.4308/2014, όπως ισχύει.</w:t>
      </w:r>
    </w:p>
    <w:p w14:paraId="395354C1" w14:textId="37508B31" w:rsidR="00C321AA" w:rsidRPr="00C321AA" w:rsidRDefault="00C321AA" w:rsidP="004C70D8">
      <w:pPr>
        <w:numPr>
          <w:ilvl w:val="0"/>
          <w:numId w:val="33"/>
        </w:numPr>
        <w:spacing w:before="0" w:line="276" w:lineRule="auto"/>
        <w:ind w:left="426"/>
        <w:rPr>
          <w:rFonts w:ascii="Calibri" w:hAnsi="Calibri" w:cs="Calibri"/>
          <w:bCs w:val="0"/>
          <w:i/>
          <w:iCs/>
          <w:sz w:val="22"/>
          <w:szCs w:val="22"/>
        </w:rPr>
      </w:pPr>
      <w:r w:rsidRPr="00C321AA">
        <w:rPr>
          <w:rFonts w:ascii="Calibri" w:hAnsi="Calibri" w:cs="Calibri"/>
          <w:bCs w:val="0"/>
          <w:sz w:val="22"/>
          <w:szCs w:val="22"/>
        </w:rPr>
        <w:t xml:space="preserve">Να </w:t>
      </w:r>
      <w:r w:rsidR="002C567E" w:rsidRPr="002C567E">
        <w:rPr>
          <w:rFonts w:ascii="Calibri" w:hAnsi="Calibri" w:cs="Calibri"/>
          <w:sz w:val="22"/>
          <w:szCs w:val="22"/>
        </w:rPr>
        <w:t xml:space="preserve">λειτουργούν νόμιμα στην ουσιωδώς ασκούμενη δραστηριότητά τους (δηλαδή στην κύρια </w:t>
      </w:r>
      <w:r w:rsidR="00FB74B4">
        <w:rPr>
          <w:rFonts w:ascii="Calibri" w:hAnsi="Calibri" w:cs="Calibri"/>
          <w:sz w:val="22"/>
          <w:szCs w:val="22"/>
        </w:rPr>
        <w:t>και</w:t>
      </w:r>
      <w:r w:rsidR="002C567E" w:rsidRPr="002C567E">
        <w:rPr>
          <w:rFonts w:ascii="Calibri" w:hAnsi="Calibri" w:cs="Calibri"/>
          <w:sz w:val="22"/>
          <w:szCs w:val="22"/>
        </w:rPr>
        <w:t xml:space="preserve"> σε αυτή με τα μεγαλύτερα έσοδα) διαθέτοντας το κατάλληλο έγγραφο </w:t>
      </w:r>
      <w:proofErr w:type="spellStart"/>
      <w:r w:rsidR="002C567E" w:rsidRPr="002C567E">
        <w:rPr>
          <w:rFonts w:ascii="Calibri" w:hAnsi="Calibri" w:cs="Calibri"/>
          <w:sz w:val="22"/>
          <w:szCs w:val="22"/>
        </w:rPr>
        <w:t>αδειοδότησης</w:t>
      </w:r>
      <w:proofErr w:type="spellEnd"/>
      <w:r w:rsidR="002C567E" w:rsidRPr="002C567E">
        <w:rPr>
          <w:rFonts w:ascii="Calibri" w:hAnsi="Calibri" w:cs="Calibri"/>
          <w:sz w:val="22"/>
          <w:szCs w:val="22"/>
        </w:rPr>
        <w:t xml:space="preserve">, σύμφωνα με την κείμενη νομοθεσία </w:t>
      </w:r>
      <w:r w:rsidRPr="00C321AA">
        <w:rPr>
          <w:rFonts w:ascii="Calibri" w:hAnsi="Calibri" w:cs="Calibri"/>
          <w:bCs w:val="0"/>
          <w:sz w:val="22"/>
          <w:szCs w:val="22"/>
        </w:rPr>
        <w:t xml:space="preserve">(π.χ. </w:t>
      </w:r>
      <w:r w:rsidR="002C567E">
        <w:rPr>
          <w:rFonts w:ascii="Calibri" w:hAnsi="Calibri" w:cs="Calibri"/>
          <w:bCs w:val="0"/>
          <w:sz w:val="22"/>
          <w:szCs w:val="22"/>
        </w:rPr>
        <w:t>Ά</w:t>
      </w:r>
      <w:r w:rsidRPr="00C321AA">
        <w:rPr>
          <w:rFonts w:ascii="Calibri" w:hAnsi="Calibri" w:cs="Calibri"/>
          <w:bCs w:val="0"/>
          <w:sz w:val="22"/>
          <w:szCs w:val="22"/>
        </w:rPr>
        <w:t>δεια λειτουργίας</w:t>
      </w:r>
      <w:r w:rsidR="002C567E" w:rsidRPr="002C567E">
        <w:rPr>
          <w:rFonts w:ascii="Calibri" w:hAnsi="Calibri" w:cs="Calibri"/>
          <w:bCs w:val="0"/>
          <w:sz w:val="22"/>
          <w:szCs w:val="22"/>
        </w:rPr>
        <w:t xml:space="preserve"> </w:t>
      </w:r>
      <w:r w:rsidR="002C567E">
        <w:rPr>
          <w:rFonts w:ascii="Calibri" w:hAnsi="Calibri" w:cs="Calibri"/>
          <w:bCs w:val="0"/>
          <w:sz w:val="22"/>
          <w:szCs w:val="22"/>
        </w:rPr>
        <w:t>σε ισχύ</w:t>
      </w:r>
      <w:r w:rsidRPr="00C321AA">
        <w:rPr>
          <w:rFonts w:ascii="Calibri" w:hAnsi="Calibri" w:cs="Calibri"/>
          <w:bCs w:val="0"/>
          <w:sz w:val="22"/>
          <w:szCs w:val="22"/>
        </w:rPr>
        <w:t xml:space="preserve">, Υπεύθυνη Δήλωση έναρξης λειτουργίας, απαλλακτικό άδειας λειτουργίας, γνωστοποίηση έναρξης λειτουργίας κλπ.). Στην περίπτωση που η άδεια δεν έχει εκδοθεί ή έχει λήξει χρονικά, κατά το στάδιο της υποβολής απαιτείται η προσκόμιση της σχετικής αίτησης έκδοσης/ανανέωσης αυτής ή οποιουδήποτε εγγράφου τεκμαίρει την έναρξη της διαδικασίας </w:t>
      </w:r>
      <w:proofErr w:type="spellStart"/>
      <w:r w:rsidRPr="00C321AA">
        <w:rPr>
          <w:rFonts w:ascii="Calibri" w:hAnsi="Calibri" w:cs="Calibri"/>
          <w:bCs w:val="0"/>
          <w:sz w:val="22"/>
          <w:szCs w:val="22"/>
        </w:rPr>
        <w:t>αδειοδότησης</w:t>
      </w:r>
      <w:proofErr w:type="spellEnd"/>
      <w:r w:rsidRPr="00C321AA">
        <w:rPr>
          <w:rFonts w:ascii="Calibri" w:hAnsi="Calibri" w:cs="Calibri"/>
          <w:bCs w:val="0"/>
          <w:sz w:val="22"/>
          <w:szCs w:val="22"/>
        </w:rPr>
        <w:t xml:space="preserve"> (π.χ. ερωτηματολόγιο υποβεβλημένο στο ΟΠΣ-ΑΔΕ ή γνωστοποίηση – έγκριση εγκατάστασης ή απόφασης έγκρισης περιβαλλοντικών όρων (ΑΕΠΟ)). </w:t>
      </w:r>
      <w:r w:rsidRPr="00C321AA">
        <w:rPr>
          <w:rFonts w:ascii="Calibri" w:hAnsi="Calibri" w:cs="Calibri"/>
          <w:bCs w:val="0"/>
          <w:i/>
          <w:iCs/>
          <w:sz w:val="22"/>
          <w:szCs w:val="22"/>
        </w:rPr>
        <w:t>Οι επιχειρήσεις με δραστηριότητες για την άσκηση των οποίων δεν απαιτείται άδεια λειτουργίας, θα πρέπει να υποβάλουν Υπεύθυνη Δήλωση του Νόμιμου Εκπροσώπου</w:t>
      </w:r>
      <w:r w:rsidR="002C567E" w:rsidRPr="002C567E">
        <w:rPr>
          <w:rFonts w:ascii="Calibri" w:hAnsi="Calibri" w:cs="Calibri"/>
          <w:sz w:val="22"/>
          <w:szCs w:val="22"/>
        </w:rPr>
        <w:t xml:space="preserve"> </w:t>
      </w:r>
      <w:r w:rsidR="002C567E" w:rsidRPr="002C567E">
        <w:rPr>
          <w:rFonts w:ascii="Calibri" w:hAnsi="Calibri" w:cs="Calibri"/>
          <w:i/>
          <w:iCs/>
          <w:sz w:val="22"/>
          <w:szCs w:val="22"/>
        </w:rPr>
        <w:t>(με γνήσιο υπογραφής ή</w:t>
      </w:r>
      <w:r w:rsidR="002C567E">
        <w:rPr>
          <w:rFonts w:ascii="Calibri" w:hAnsi="Calibri" w:cs="Calibri"/>
          <w:i/>
          <w:iCs/>
          <w:sz w:val="22"/>
          <w:szCs w:val="22"/>
        </w:rPr>
        <w:t xml:space="preserve"> </w:t>
      </w:r>
      <w:r w:rsidR="002C567E" w:rsidRPr="002C567E">
        <w:rPr>
          <w:rFonts w:ascii="Calibri" w:hAnsi="Calibri" w:cs="Calibri"/>
          <w:i/>
          <w:iCs/>
          <w:sz w:val="22"/>
          <w:szCs w:val="22"/>
        </w:rPr>
        <w:t>ψηφιακή υπογραφή ή μέσω http://www.gov.gr)</w:t>
      </w:r>
      <w:r w:rsidRPr="00C321AA">
        <w:rPr>
          <w:rFonts w:ascii="Calibri" w:hAnsi="Calibri" w:cs="Calibri"/>
          <w:bCs w:val="0"/>
          <w:i/>
          <w:iCs/>
          <w:sz w:val="22"/>
          <w:szCs w:val="22"/>
        </w:rPr>
        <w:t>, στην οποία θα δηλώνεται ότι δεν απαιτείται η έκδοση άδειας λειτουργίας ή έγγραφο απαλλαγής από την σχετική υποχρέωση με σχετική τεκμηρίωση με αναφορά στις διατάξεις της νομοθεσίας που απαλλάσσει τη δραστηριότητα από την υποχρέωση αυτή.</w:t>
      </w:r>
    </w:p>
    <w:p w14:paraId="4CE74F32"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δεσμευτούν </w:t>
      </w:r>
      <w:bookmarkStart w:id="3" w:name="_Hlk190177458"/>
      <w:r w:rsidRPr="00C321AA">
        <w:rPr>
          <w:rFonts w:ascii="Calibri" w:hAnsi="Calibri" w:cs="Calibri"/>
          <w:bCs w:val="0"/>
          <w:sz w:val="22"/>
          <w:szCs w:val="22"/>
        </w:rPr>
        <w:t xml:space="preserve">ότι </w:t>
      </w:r>
      <w:bookmarkStart w:id="4" w:name="_Hlk226386286"/>
      <w:r w:rsidRPr="00C321AA">
        <w:rPr>
          <w:rFonts w:ascii="Calibri" w:hAnsi="Calibri" w:cs="Calibri"/>
          <w:bCs w:val="0"/>
          <w:sz w:val="22"/>
          <w:szCs w:val="22"/>
        </w:rPr>
        <w:t xml:space="preserve">το σύνολο του επενδυτικού σχεδίου </w:t>
      </w:r>
      <w:bookmarkEnd w:id="4"/>
      <w:r w:rsidRPr="00C321AA">
        <w:rPr>
          <w:rFonts w:ascii="Calibri" w:hAnsi="Calibri" w:cs="Calibri"/>
          <w:bCs w:val="0"/>
          <w:sz w:val="22"/>
          <w:szCs w:val="22"/>
        </w:rPr>
        <w:t>και οι επιμέρους δαπάνες που</w:t>
      </w:r>
      <w:r w:rsidRPr="00C321AA">
        <w:rPr>
          <w:rFonts w:ascii="Calibri" w:hAnsi="Calibri" w:cs="Calibri"/>
          <w:bCs w:val="0"/>
          <w:sz w:val="22"/>
          <w:szCs w:val="22"/>
        </w:rPr>
        <w:br/>
        <w:t>περιλαμβάνονται στη συγκεκριμένη αίτηση χρηματοδότησης:</w:t>
      </w:r>
    </w:p>
    <w:p w14:paraId="60D61E42" w14:textId="77777777" w:rsidR="00C321AA" w:rsidRPr="00C321AA" w:rsidRDefault="00C321AA" w:rsidP="004C70D8">
      <w:pPr>
        <w:numPr>
          <w:ilvl w:val="1"/>
          <w:numId w:val="33"/>
        </w:numPr>
        <w:spacing w:before="0" w:line="276" w:lineRule="auto"/>
        <w:rPr>
          <w:rFonts w:ascii="Calibri" w:hAnsi="Calibri" w:cs="Calibri"/>
          <w:bCs w:val="0"/>
          <w:sz w:val="22"/>
          <w:szCs w:val="22"/>
        </w:rPr>
      </w:pPr>
      <w:bookmarkStart w:id="5" w:name="_Hlk190177545"/>
      <w:r w:rsidRPr="00C321AA">
        <w:rPr>
          <w:rFonts w:ascii="Calibri" w:hAnsi="Calibri" w:cs="Calibri"/>
          <w:bCs w:val="0"/>
          <w:sz w:val="22"/>
          <w:szCs w:val="22"/>
        </w:rPr>
        <w:t xml:space="preserve">Δεν έχουν χρηματοδοτηθεί στα πλαίσια άλλης δράσης που χρηματοδοτείται από εθνικούς ή </w:t>
      </w:r>
      <w:proofErr w:type="spellStart"/>
      <w:r w:rsidRPr="00C321AA">
        <w:rPr>
          <w:rFonts w:ascii="Calibri" w:hAnsi="Calibri" w:cs="Calibri"/>
          <w:bCs w:val="0"/>
          <w:sz w:val="22"/>
          <w:szCs w:val="22"/>
        </w:rPr>
        <w:t>ενωσιακούς</w:t>
      </w:r>
      <w:proofErr w:type="spellEnd"/>
      <w:r w:rsidRPr="00C321AA">
        <w:rPr>
          <w:rFonts w:ascii="Calibri" w:hAnsi="Calibri" w:cs="Calibri"/>
          <w:bCs w:val="0"/>
          <w:sz w:val="22"/>
          <w:szCs w:val="22"/>
        </w:rPr>
        <w:t xml:space="preserve"> πόρους,</w:t>
      </w:r>
    </w:p>
    <w:p w14:paraId="1153B5CD" w14:textId="77777777" w:rsidR="00C321AA" w:rsidRPr="00C321AA" w:rsidRDefault="00C321AA" w:rsidP="004C70D8">
      <w:pPr>
        <w:numPr>
          <w:ilvl w:val="1"/>
          <w:numId w:val="33"/>
        </w:numPr>
        <w:spacing w:before="0" w:line="276" w:lineRule="auto"/>
        <w:rPr>
          <w:rFonts w:ascii="Calibri" w:hAnsi="Calibri" w:cs="Calibri"/>
          <w:bCs w:val="0"/>
          <w:sz w:val="22"/>
          <w:szCs w:val="22"/>
        </w:rPr>
      </w:pPr>
      <w:r w:rsidRPr="00C321AA">
        <w:rPr>
          <w:rFonts w:ascii="Calibri" w:hAnsi="Calibri" w:cs="Calibri"/>
          <w:bCs w:val="0"/>
          <w:sz w:val="22"/>
          <w:szCs w:val="22"/>
        </w:rPr>
        <w:lastRenderedPageBreak/>
        <w:t xml:space="preserve">Δεν αποτελούν εγκεκριμένες δαπάνες επενδυτικού σχεδίου σε άλλη δράση που χρηματοδοτείται από εθνικούς ή </w:t>
      </w:r>
      <w:proofErr w:type="spellStart"/>
      <w:r w:rsidRPr="00C321AA">
        <w:rPr>
          <w:rFonts w:ascii="Calibri" w:hAnsi="Calibri" w:cs="Calibri"/>
          <w:bCs w:val="0"/>
          <w:sz w:val="22"/>
          <w:szCs w:val="22"/>
        </w:rPr>
        <w:t>ενωσιακούς</w:t>
      </w:r>
      <w:proofErr w:type="spellEnd"/>
      <w:r w:rsidRPr="00C321AA">
        <w:rPr>
          <w:rFonts w:ascii="Calibri" w:hAnsi="Calibri" w:cs="Calibri"/>
          <w:bCs w:val="0"/>
          <w:sz w:val="22"/>
          <w:szCs w:val="22"/>
        </w:rPr>
        <w:t xml:space="preserve"> πόρους,</w:t>
      </w:r>
    </w:p>
    <w:p w14:paraId="53723B8F" w14:textId="77777777" w:rsidR="00C321AA" w:rsidRPr="00C321AA" w:rsidRDefault="00C321AA" w:rsidP="004C70D8">
      <w:pPr>
        <w:numPr>
          <w:ilvl w:val="1"/>
          <w:numId w:val="33"/>
        </w:numPr>
        <w:spacing w:before="0" w:line="276" w:lineRule="auto"/>
        <w:rPr>
          <w:rFonts w:ascii="Calibri" w:hAnsi="Calibri" w:cs="Calibri"/>
          <w:bCs w:val="0"/>
          <w:sz w:val="22"/>
          <w:szCs w:val="22"/>
        </w:rPr>
      </w:pPr>
      <w:r w:rsidRPr="00C321AA">
        <w:rPr>
          <w:rFonts w:ascii="Calibri" w:hAnsi="Calibri" w:cs="Calibri"/>
          <w:bCs w:val="0"/>
          <w:sz w:val="22"/>
          <w:szCs w:val="22"/>
        </w:rPr>
        <w:t xml:space="preserve">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w:t>
      </w:r>
      <w:proofErr w:type="spellStart"/>
      <w:r w:rsidRPr="00C321AA">
        <w:rPr>
          <w:rFonts w:ascii="Calibri" w:hAnsi="Calibri" w:cs="Calibri"/>
          <w:bCs w:val="0"/>
          <w:sz w:val="22"/>
          <w:szCs w:val="22"/>
        </w:rPr>
        <w:t>ενωσιακούς</w:t>
      </w:r>
      <w:proofErr w:type="spellEnd"/>
      <w:r w:rsidRPr="00C321AA">
        <w:rPr>
          <w:rFonts w:ascii="Calibri" w:hAnsi="Calibri" w:cs="Calibri"/>
          <w:bCs w:val="0"/>
          <w:sz w:val="22"/>
          <w:szCs w:val="22"/>
        </w:rPr>
        <w:t xml:space="preserve"> πόρους.</w:t>
      </w:r>
    </w:p>
    <w:bookmarkEnd w:id="3"/>
    <w:bookmarkEnd w:id="5"/>
    <w:p w14:paraId="6063BEBB" w14:textId="77777777" w:rsidR="00C321AA" w:rsidRPr="00C321AA" w:rsidRDefault="00C321AA" w:rsidP="004C70D8">
      <w:pPr>
        <w:spacing w:before="0" w:line="276" w:lineRule="auto"/>
        <w:ind w:left="426"/>
        <w:rPr>
          <w:rFonts w:ascii="Calibri" w:hAnsi="Calibri" w:cs="Calibri"/>
          <w:bCs w:val="0"/>
          <w:i/>
          <w:iCs/>
          <w:sz w:val="22"/>
          <w:szCs w:val="22"/>
        </w:rPr>
      </w:pPr>
      <w:r w:rsidRPr="00C321AA">
        <w:rPr>
          <w:rFonts w:ascii="Calibri" w:hAnsi="Calibri" w:cs="Calibri"/>
          <w:bCs w:val="0"/>
          <w:i/>
          <w:iCs/>
          <w:sz w:val="22"/>
          <w:szCs w:val="22"/>
        </w:rPr>
        <w:t>Εξαιρούνται της ανωτέρω απαίτησης/δέσμευσης οι αιτήσεις / εγκρίσεις χρηματοδότησης</w:t>
      </w:r>
      <w:r w:rsidRPr="00C321AA">
        <w:rPr>
          <w:rFonts w:ascii="Calibri" w:hAnsi="Calibri" w:cs="Calibri"/>
          <w:bCs w:val="0"/>
          <w:sz w:val="22"/>
          <w:szCs w:val="22"/>
        </w:rPr>
        <w:t xml:space="preserve"> </w:t>
      </w:r>
      <w:r w:rsidRPr="00C321AA">
        <w:rPr>
          <w:rFonts w:ascii="Calibri" w:hAnsi="Calibri" w:cs="Calibri"/>
          <w:bCs w:val="0"/>
          <w:i/>
          <w:iCs/>
          <w:sz w:val="22"/>
          <w:szCs w:val="22"/>
        </w:rPr>
        <w:t>που αφορούν χρηματοδοτικά προϊόντα (δάνεια ή εγγυήσεις) που υλοποιούνται με</w:t>
      </w:r>
      <w:r w:rsidRPr="00C321AA">
        <w:rPr>
          <w:rFonts w:ascii="Calibri" w:hAnsi="Calibri" w:cs="Calibri"/>
          <w:bCs w:val="0"/>
          <w:sz w:val="22"/>
          <w:szCs w:val="22"/>
        </w:rPr>
        <w:t xml:space="preserve"> </w:t>
      </w:r>
      <w:r w:rsidRPr="00C321AA">
        <w:rPr>
          <w:rFonts w:ascii="Calibri" w:hAnsi="Calibri" w:cs="Calibri"/>
          <w:bCs w:val="0"/>
          <w:i/>
          <w:iCs/>
          <w:sz w:val="22"/>
          <w:szCs w:val="22"/>
        </w:rPr>
        <w:t xml:space="preserve">εθνικούς ή </w:t>
      </w:r>
      <w:proofErr w:type="spellStart"/>
      <w:r w:rsidRPr="00C321AA">
        <w:rPr>
          <w:rFonts w:ascii="Calibri" w:hAnsi="Calibri" w:cs="Calibri"/>
          <w:bCs w:val="0"/>
          <w:i/>
          <w:iCs/>
          <w:sz w:val="22"/>
          <w:szCs w:val="22"/>
        </w:rPr>
        <w:t>ενωσιακούς</w:t>
      </w:r>
      <w:proofErr w:type="spellEnd"/>
      <w:r w:rsidRPr="00C321AA">
        <w:rPr>
          <w:rFonts w:ascii="Calibri" w:hAnsi="Calibri" w:cs="Calibri"/>
          <w:bCs w:val="0"/>
          <w:i/>
          <w:iCs/>
          <w:sz w:val="22"/>
          <w:szCs w:val="22"/>
        </w:rPr>
        <w:t xml:space="preserve"> πόρους, τα οποία δύνανται συμπληρωματικά να χρηματοδοτούν</w:t>
      </w:r>
      <w:r w:rsidRPr="00C321AA">
        <w:rPr>
          <w:rFonts w:ascii="Calibri" w:hAnsi="Calibri" w:cs="Calibri"/>
          <w:bCs w:val="0"/>
          <w:sz w:val="22"/>
          <w:szCs w:val="22"/>
        </w:rPr>
        <w:t xml:space="preserve"> </w:t>
      </w:r>
      <w:r w:rsidRPr="00C321AA">
        <w:rPr>
          <w:rFonts w:ascii="Calibri" w:hAnsi="Calibri" w:cs="Calibri"/>
          <w:bCs w:val="0"/>
          <w:i/>
          <w:iCs/>
          <w:sz w:val="22"/>
          <w:szCs w:val="22"/>
        </w:rPr>
        <w:t xml:space="preserve">το ίδιο επενδυτικό σχέδιο, </w:t>
      </w:r>
      <w:r w:rsidRPr="00C321AA">
        <w:rPr>
          <w:rFonts w:ascii="Calibri" w:hAnsi="Calibri" w:cs="Calibri"/>
          <w:bCs w:val="0"/>
          <w:i/>
          <w:sz w:val="22"/>
          <w:szCs w:val="22"/>
          <w:u w:val="single"/>
          <w:lang w:eastAsia="en-US"/>
        </w:rPr>
        <w:t>υπό την προϋπόθεση ότι τηρούνται οι κανόνες σώρευσης</w:t>
      </w:r>
      <w:r w:rsidRPr="00C321AA">
        <w:rPr>
          <w:rFonts w:ascii="Calibri" w:hAnsi="Calibri" w:cs="Calibri"/>
          <w:bCs w:val="0"/>
          <w:sz w:val="22"/>
          <w:szCs w:val="22"/>
          <w:u w:val="single"/>
          <w:lang w:eastAsia="en-US"/>
        </w:rPr>
        <w:t xml:space="preserve"> </w:t>
      </w:r>
      <w:r w:rsidRPr="00C321AA">
        <w:rPr>
          <w:rFonts w:ascii="Calibri" w:hAnsi="Calibri" w:cs="Calibri"/>
          <w:bCs w:val="0"/>
          <w:i/>
          <w:sz w:val="22"/>
          <w:szCs w:val="22"/>
          <w:u w:val="single"/>
          <w:lang w:eastAsia="en-US"/>
        </w:rPr>
        <w:t>κρατικών ενισχύσεων</w:t>
      </w:r>
      <w:r w:rsidRPr="00C321AA">
        <w:rPr>
          <w:rFonts w:ascii="Calibri" w:hAnsi="Calibri" w:cs="Calibri"/>
          <w:bCs w:val="0"/>
          <w:i/>
          <w:iCs/>
          <w:sz w:val="22"/>
          <w:szCs w:val="22"/>
        </w:rPr>
        <w:t>.</w:t>
      </w:r>
    </w:p>
    <w:p w14:paraId="6D98E758" w14:textId="504970AC" w:rsidR="00C321AA" w:rsidRPr="00C321AA" w:rsidRDefault="00C321AA" w:rsidP="004C70D8">
      <w:pPr>
        <w:numPr>
          <w:ilvl w:val="0"/>
          <w:numId w:val="33"/>
        </w:numPr>
        <w:spacing w:before="0" w:line="276" w:lineRule="auto"/>
        <w:ind w:left="426"/>
        <w:rPr>
          <w:rFonts w:ascii="Calibri" w:hAnsi="Calibri" w:cs="Calibri"/>
          <w:bCs w:val="0"/>
          <w:sz w:val="22"/>
          <w:szCs w:val="22"/>
        </w:rPr>
      </w:pPr>
      <w:bookmarkStart w:id="6" w:name="_Hlk226386441"/>
      <w:r w:rsidRPr="00C321AA">
        <w:rPr>
          <w:rFonts w:ascii="Calibri" w:hAnsi="Calibri" w:cs="Calibri"/>
          <w:bCs w:val="0"/>
          <w:sz w:val="22"/>
          <w:szCs w:val="22"/>
        </w:rPr>
        <w:t>Να τηρούν τα προβλεπόμενα στην Ανακοίνωση της επιτροπής (2021/C 373/01): Τεχνικές</w:t>
      </w:r>
      <w:r w:rsidRPr="00C321AA">
        <w:rPr>
          <w:rFonts w:ascii="Calibri" w:hAnsi="Calibri" w:cs="Calibri"/>
          <w:bCs w:val="0"/>
          <w:sz w:val="22"/>
          <w:szCs w:val="22"/>
        </w:rPr>
        <w:br/>
        <w:t>κατευθυντήριες οδηγίες σχετικά με την ενίσχυση της ανθεκτικότητας των υποδομών στην κλιματική</w:t>
      </w:r>
      <w:r w:rsidR="0074648F" w:rsidRPr="002A361F">
        <w:rPr>
          <w:rFonts w:ascii="Calibri" w:hAnsi="Calibri" w:cs="Calibri"/>
          <w:bCs w:val="0"/>
          <w:sz w:val="22"/>
          <w:szCs w:val="22"/>
        </w:rPr>
        <w:t xml:space="preserve"> </w:t>
      </w:r>
      <w:r w:rsidRPr="00C321AA">
        <w:rPr>
          <w:rFonts w:ascii="Calibri" w:hAnsi="Calibri" w:cs="Calibri"/>
          <w:bCs w:val="0"/>
          <w:sz w:val="22"/>
          <w:szCs w:val="22"/>
        </w:rPr>
        <w:t>αλλαγή κατά την περίοδο 2021-2027.</w:t>
      </w:r>
    </w:p>
    <w:bookmarkEnd w:id="6"/>
    <w:p w14:paraId="1DF00BE3"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sz w:val="22"/>
          <w:szCs w:val="22"/>
        </w:rPr>
        <w:t xml:space="preserve">Να δεσμευτούν ότι κατά την υλοποίηση του επενδυτικού σχεδίου θα διασφαλίζουν : </w:t>
      </w:r>
    </w:p>
    <w:p w14:paraId="1D04D31E"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Τον σεβασμό των θεμελιωδών δικαιωμάτων και τη συμμόρφωση με τον Χάρτη των Θεμελιωδών Δικαιωμάτων της Ευρωπαϊκής Ένωσης</w:t>
      </w:r>
      <w:r w:rsidRPr="00C321AA">
        <w:rPr>
          <w:rFonts w:ascii="Calibri" w:hAnsi="Calibri" w:cs="Calibri"/>
          <w:bCs w:val="0"/>
          <w:sz w:val="22"/>
          <w:szCs w:val="22"/>
        </w:rPr>
        <w:t xml:space="preserve"> (</w:t>
      </w:r>
      <w:r w:rsidRPr="00C321AA">
        <w:rPr>
          <w:rFonts w:ascii="Calibri" w:hAnsi="Calibri" w:cs="Calibri"/>
          <w:sz w:val="22"/>
          <w:szCs w:val="22"/>
        </w:rPr>
        <w:t>Παράρτημα X) ,</w:t>
      </w:r>
    </w:p>
    <w:p w14:paraId="5D23DC98"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ισότητα των φύλων και την ενσωμάτωση της διάστασης του φύλου,</w:t>
      </w:r>
    </w:p>
    <w:p w14:paraId="43D2A3FC"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 xml:space="preserve">την αποτροπή κάθε διάκρισης λόγω φύλου, φυλετικής ή </w:t>
      </w:r>
      <w:proofErr w:type="spellStart"/>
      <w:r w:rsidRPr="00C321AA">
        <w:rPr>
          <w:rFonts w:ascii="Calibri" w:hAnsi="Calibri" w:cs="Calibri"/>
          <w:sz w:val="22"/>
          <w:szCs w:val="22"/>
        </w:rPr>
        <w:t>εθνοτικής</w:t>
      </w:r>
      <w:proofErr w:type="spellEnd"/>
      <w:r w:rsidRPr="00C321AA">
        <w:rPr>
          <w:rFonts w:ascii="Calibri" w:hAnsi="Calibri" w:cs="Calibri"/>
          <w:sz w:val="22"/>
          <w:szCs w:val="22"/>
        </w:rPr>
        <w:t xml:space="preserve"> καταγωγής, θρησκείας ή πεποιθήσεων, αναπηρίας, ηλικίας ή γενετήσιου προσανατολισμού,</w:t>
      </w:r>
    </w:p>
    <w:p w14:paraId="02E9E28D"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 xml:space="preserve">τη διαφάνεια, </w:t>
      </w:r>
    </w:p>
    <w:p w14:paraId="61A4F331"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προσβασιμότητα για άτομα με αναπηρία,</w:t>
      </w:r>
    </w:p>
    <w:p w14:paraId="101292F2"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τήρηση της αρχής της βιώσιμης ανάπτυξης, της μη πρόκλησης σημαντικής βλάβης και της ενωσιακής πολιτικής στον τομέα του περιβάλλοντος.</w:t>
      </w:r>
    </w:p>
    <w:p w14:paraId="339C06DC" w14:textId="28EAD6A5" w:rsidR="00C321AA" w:rsidRPr="006C1B8B" w:rsidRDefault="006C1B8B" w:rsidP="006C1B8B">
      <w:pPr>
        <w:numPr>
          <w:ilvl w:val="0"/>
          <w:numId w:val="33"/>
        </w:numPr>
        <w:spacing w:before="0" w:line="276" w:lineRule="auto"/>
        <w:ind w:left="426"/>
        <w:rPr>
          <w:rFonts w:ascii="Calibri" w:hAnsi="Calibri" w:cs="Calibri"/>
          <w:bCs w:val="0"/>
          <w:sz w:val="22"/>
          <w:szCs w:val="22"/>
        </w:rPr>
      </w:pPr>
      <w:r>
        <w:rPr>
          <w:rFonts w:ascii="Calibri" w:hAnsi="Calibri" w:cs="Calibri"/>
          <w:bCs w:val="0"/>
          <w:sz w:val="22"/>
          <w:szCs w:val="22"/>
        </w:rPr>
        <w:t xml:space="preserve">Να διαθέτουν ή να </w:t>
      </w:r>
      <w:r w:rsidRPr="006C1B8B">
        <w:rPr>
          <w:rFonts w:ascii="Calibri" w:hAnsi="Calibri" w:cs="Calibri"/>
          <w:sz w:val="22"/>
          <w:szCs w:val="22"/>
        </w:rPr>
        <w:t>δεσμευτούν με υπεύθυνη δήλωση του Νόμιμου Εκπροσώπου ότι μέχρι την</w:t>
      </w:r>
      <w:r w:rsidRPr="006C1B8B">
        <w:rPr>
          <w:rFonts w:ascii="Calibri" w:hAnsi="Calibri" w:cs="Calibri"/>
          <w:sz w:val="22"/>
          <w:szCs w:val="22"/>
        </w:rPr>
        <w:br/>
        <w:t>ολοκλήρωση της επένδυσης θα μεριμνήσουν για τις κατάλληλες υποδομές και υπηρεσίες με</w:t>
      </w:r>
      <w:r w:rsidRPr="006C1B8B">
        <w:rPr>
          <w:rFonts w:ascii="Calibri" w:hAnsi="Calibri" w:cs="Calibri"/>
          <w:sz w:val="22"/>
          <w:szCs w:val="22"/>
        </w:rPr>
        <w:br/>
        <w:t>σκοπό την ελαχιστοποίηση των εμποδίων και τη διευκόλυνση της πρόσβασης σε αυτές, όπου</w:t>
      </w:r>
      <w:r w:rsidRPr="006C1B8B">
        <w:rPr>
          <w:rFonts w:ascii="Calibri" w:hAnsi="Calibri" w:cs="Calibri"/>
          <w:sz w:val="22"/>
          <w:szCs w:val="22"/>
        </w:rPr>
        <w:br/>
        <w:t>αυτό είναι απαραίτητο και αναγκαίο, ατόμων με αναπηρία, σύμφωνα με τα προβλεπόμενα στο</w:t>
      </w:r>
      <w:r w:rsidRPr="006C1B8B">
        <w:rPr>
          <w:rFonts w:ascii="Calibri" w:hAnsi="Calibri" w:cs="Calibri"/>
          <w:sz w:val="22"/>
          <w:szCs w:val="22"/>
        </w:rPr>
        <w:br/>
        <w:t>άρθρο 9 του Κανονισμού (ΕΕ) αριθ. 1060/2021 του Ευρωπαϊκού Κοινοβουλίου και του</w:t>
      </w:r>
      <w:r w:rsidRPr="006C1B8B">
        <w:rPr>
          <w:rFonts w:ascii="Calibri" w:hAnsi="Calibri" w:cs="Calibri"/>
          <w:sz w:val="22"/>
          <w:szCs w:val="22"/>
        </w:rPr>
        <w:br/>
        <w:t>Συμβουλίου της 24ης Ιουνίου 2021. Ως υποδομές νοούνται τόσο οι κτιριακές υποδομές, όσο</w:t>
      </w:r>
      <w:r w:rsidRPr="006C1B8B">
        <w:rPr>
          <w:rFonts w:ascii="Calibri" w:hAnsi="Calibri" w:cs="Calibri"/>
          <w:sz w:val="22"/>
          <w:szCs w:val="22"/>
        </w:rPr>
        <w:br/>
        <w:t>και οι ηλεκτρονικές εφαρμογές που απευθύνονται στο πελατειακό κοινό (π.χ. ιστοσελίδες και</w:t>
      </w:r>
      <w:r>
        <w:rPr>
          <w:rFonts w:ascii="Calibri" w:hAnsi="Calibri" w:cs="Calibri"/>
          <w:sz w:val="22"/>
          <w:szCs w:val="22"/>
        </w:rPr>
        <w:t xml:space="preserve"> </w:t>
      </w:r>
      <w:r w:rsidRPr="006C1B8B">
        <w:rPr>
          <w:rFonts w:ascii="Calibri" w:hAnsi="Calibri" w:cs="Calibri"/>
          <w:sz w:val="22"/>
          <w:szCs w:val="22"/>
        </w:rPr>
        <w:t>λοιπές ηλεκτρονικές εφαρμογές, όπως ηλεκτρονικά σημεία πληροφόρησης ή/και εξυπηρέτησης</w:t>
      </w:r>
      <w:r w:rsidRPr="006C1B8B">
        <w:rPr>
          <w:rFonts w:ascii="Calibri" w:hAnsi="Calibri" w:cs="Calibri"/>
          <w:sz w:val="22"/>
          <w:szCs w:val="22"/>
        </w:rPr>
        <w:br/>
      </w:r>
      <w:proofErr w:type="spellStart"/>
      <w:r w:rsidRPr="006C1B8B">
        <w:rPr>
          <w:rFonts w:ascii="Calibri" w:hAnsi="Calibri" w:cs="Calibri"/>
          <w:sz w:val="22"/>
          <w:szCs w:val="22"/>
        </w:rPr>
        <w:t>κ.λ.π</w:t>
      </w:r>
      <w:proofErr w:type="spellEnd"/>
      <w:r w:rsidRPr="006C1B8B">
        <w:rPr>
          <w:rFonts w:ascii="Calibri" w:hAnsi="Calibri" w:cs="Calibri"/>
          <w:sz w:val="22"/>
          <w:szCs w:val="22"/>
        </w:rPr>
        <w:t xml:space="preserve">.) </w:t>
      </w:r>
      <w:r w:rsidR="00A23710" w:rsidRPr="00A23710">
        <w:rPr>
          <w:rFonts w:ascii="Calibri" w:hAnsi="Calibri" w:cs="Calibri"/>
          <w:sz w:val="22"/>
          <w:szCs w:val="22"/>
        </w:rPr>
        <w:t>σύμφωνα με το ισχύον</w:t>
      </w:r>
      <w:r w:rsidR="00A23710">
        <w:rPr>
          <w:rFonts w:ascii="Calibri" w:hAnsi="Calibri" w:cs="Calibri"/>
          <w:sz w:val="22"/>
          <w:szCs w:val="22"/>
        </w:rPr>
        <w:t xml:space="preserve"> </w:t>
      </w:r>
      <w:r w:rsidR="00A23710" w:rsidRPr="00A23710">
        <w:rPr>
          <w:rFonts w:ascii="Calibri" w:hAnsi="Calibri" w:cs="Calibri"/>
          <w:sz w:val="22"/>
          <w:szCs w:val="22"/>
        </w:rPr>
        <w:t>θεσμικό πλαίσιο</w:t>
      </w:r>
      <w:r w:rsidRPr="006C1B8B">
        <w:rPr>
          <w:rFonts w:ascii="Calibri" w:hAnsi="Calibri" w:cs="Calibri"/>
          <w:sz w:val="22"/>
          <w:szCs w:val="22"/>
        </w:rPr>
        <w:t>.</w:t>
      </w:r>
      <w:r>
        <w:rPr>
          <w:rFonts w:ascii="Calibri" w:hAnsi="Calibri" w:cs="Calibri"/>
          <w:sz w:val="22"/>
          <w:szCs w:val="22"/>
        </w:rPr>
        <w:t xml:space="preserve"> </w:t>
      </w:r>
      <w:r w:rsidR="00C321AA" w:rsidRPr="006C1B8B">
        <w:rPr>
          <w:rFonts w:ascii="Calibri" w:hAnsi="Calibri" w:cs="Calibri"/>
          <w:bCs w:val="0"/>
          <w:sz w:val="22"/>
          <w:szCs w:val="22"/>
        </w:rPr>
        <w:t xml:space="preserve"> (βλ. Παράρτημα ΙΧ «Εξασφάλιση της προσβασιμότητας στα άτομα με αναπηρία»).</w:t>
      </w:r>
    </w:p>
    <w:p w14:paraId="03C00190"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μην έχουν ολοκληρώσει το φυσικό αντικείμενο της επένδυσης ή να μην το έχουν υλοποιήσει πλήρως πριν από την υποβολή της αίτησης χρηματοδότησης.</w:t>
      </w:r>
    </w:p>
    <w:p w14:paraId="7808AA68" w14:textId="2171AF7A"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μην εκκρεμεί σε βάρος τους </w:t>
      </w:r>
      <w:r w:rsidR="002C567E">
        <w:rPr>
          <w:rFonts w:ascii="Calibri" w:hAnsi="Calibri" w:cs="Calibri"/>
          <w:bCs w:val="0"/>
          <w:sz w:val="22"/>
          <w:szCs w:val="22"/>
        </w:rPr>
        <w:t xml:space="preserve">εντολή </w:t>
      </w:r>
      <w:r w:rsidRPr="00C321AA">
        <w:rPr>
          <w:rFonts w:ascii="Calibri" w:hAnsi="Calibri" w:cs="Calibri"/>
          <w:bCs w:val="0"/>
          <w:sz w:val="22"/>
          <w:szCs w:val="22"/>
        </w:rPr>
        <w:t>ανάκτηση</w:t>
      </w:r>
      <w:r w:rsidR="002C567E">
        <w:rPr>
          <w:rFonts w:ascii="Calibri" w:hAnsi="Calibri" w:cs="Calibri"/>
          <w:bCs w:val="0"/>
          <w:sz w:val="22"/>
          <w:szCs w:val="22"/>
        </w:rPr>
        <w:t>ς</w:t>
      </w:r>
      <w:r w:rsidRPr="00C321AA">
        <w:rPr>
          <w:rFonts w:ascii="Calibri" w:hAnsi="Calibri" w:cs="Calibri"/>
          <w:bCs w:val="0"/>
          <w:sz w:val="22"/>
          <w:szCs w:val="22"/>
        </w:rPr>
        <w:t xml:space="preserve"> ενίσχυσης κατόπιν προηγούμενης αποφάσεως </w:t>
      </w:r>
      <w:r w:rsidR="002C567E">
        <w:rPr>
          <w:rFonts w:ascii="Calibri" w:hAnsi="Calibri" w:cs="Calibri"/>
          <w:bCs w:val="0"/>
          <w:sz w:val="22"/>
          <w:szCs w:val="22"/>
        </w:rPr>
        <w:t xml:space="preserve">της </w:t>
      </w:r>
      <w:r w:rsidRPr="00C321AA">
        <w:rPr>
          <w:rFonts w:ascii="Calibri" w:hAnsi="Calibri" w:cs="Calibri"/>
          <w:bCs w:val="0"/>
          <w:sz w:val="22"/>
          <w:szCs w:val="22"/>
        </w:rPr>
        <w:t xml:space="preserve">Ευρωπαϊκής Επιτροπής ή του Δικαστηρίου της Ευρωπαϊκής </w:t>
      </w:r>
      <w:r w:rsidR="0059421B">
        <w:rPr>
          <w:rFonts w:ascii="Calibri" w:hAnsi="Calibri" w:cs="Calibri"/>
          <w:bCs w:val="0"/>
          <w:sz w:val="22"/>
          <w:szCs w:val="22"/>
        </w:rPr>
        <w:t>Έ</w:t>
      </w:r>
      <w:r w:rsidRPr="00C321AA">
        <w:rPr>
          <w:rFonts w:ascii="Calibri" w:hAnsi="Calibri" w:cs="Calibri"/>
          <w:bCs w:val="0"/>
          <w:sz w:val="22"/>
          <w:szCs w:val="22"/>
        </w:rPr>
        <w:t>νωσης, με την οποία μια ενίσχυση</w:t>
      </w:r>
      <w:r w:rsidRPr="00C321AA">
        <w:rPr>
          <w:rFonts w:ascii="Calibri" w:hAnsi="Calibri" w:cs="Calibri"/>
          <w:bCs w:val="0"/>
          <w:sz w:val="22"/>
          <w:szCs w:val="22"/>
        </w:rPr>
        <w:br/>
        <w:t>κηρύσσεται παράνομη και ασυμβίβαστη με την εσωτερική αγορά.</w:t>
      </w:r>
    </w:p>
    <w:p w14:paraId="7F7E415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τηρούν τη νομοθεσία περί υγείας και ασφάλειας των εργαζομένων και πρόληψης του επαγγελματικού κινδύνου.</w:t>
      </w:r>
    </w:p>
    <w:p w14:paraId="299E175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δεσμευτούν ότι δεν συντρέχουν λόγοι αποκλεισμού του άρθρου 39, παρ. 1-4 και του άρθρου 40, παρ. 1, του Ν. 4488/2017 (Α137/13.09.2017).</w:t>
      </w:r>
    </w:p>
    <w:p w14:paraId="30F2A2B3"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έχουν εγγραφεί στο Μητρώο Πραγματικών Δικαιούχων του άρθρου 20 του ν.4557/2018 (Α΄ 139), ως ισχύει, εφόσον έχουν τη σχετική εκ του νόμου υποχρέωση, πριν την ημερομηνία υποβολής της αίτησης χρηματοδότησης.</w:t>
      </w:r>
    </w:p>
    <w:p w14:paraId="6758800C" w14:textId="02078E84" w:rsid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lastRenderedPageBreak/>
        <w:t xml:space="preserve">Ο τόπος υλοποίησης της επένδυσης να μην </w:t>
      </w:r>
      <w:r w:rsidR="00927676">
        <w:rPr>
          <w:rFonts w:ascii="Calibri" w:hAnsi="Calibri" w:cs="Calibri"/>
          <w:bCs w:val="0"/>
          <w:sz w:val="22"/>
          <w:szCs w:val="22"/>
        </w:rPr>
        <w:t>αποτελεί</w:t>
      </w:r>
      <w:r w:rsidRPr="00C321AA">
        <w:rPr>
          <w:rFonts w:ascii="Calibri" w:hAnsi="Calibri" w:cs="Calibri"/>
          <w:bCs w:val="0"/>
          <w:sz w:val="22"/>
          <w:szCs w:val="22"/>
        </w:rPr>
        <w:t xml:space="preserve"> κατοικία</w:t>
      </w:r>
      <w:r w:rsidR="002C567E">
        <w:rPr>
          <w:rFonts w:ascii="Calibri" w:hAnsi="Calibri" w:cs="Calibri"/>
          <w:bCs w:val="0"/>
          <w:sz w:val="22"/>
          <w:szCs w:val="22"/>
        </w:rPr>
        <w:t xml:space="preserve"> </w:t>
      </w:r>
      <w:r w:rsidRPr="00C321AA">
        <w:rPr>
          <w:rFonts w:ascii="Calibri" w:hAnsi="Calibri" w:cs="Calibri"/>
          <w:bCs w:val="0"/>
          <w:sz w:val="22"/>
          <w:szCs w:val="22"/>
        </w:rPr>
        <w:t>(κύρια ή δευτερεύουσα).</w:t>
      </w:r>
    </w:p>
    <w:p w14:paraId="1F2E7D99" w14:textId="3A91546F" w:rsidR="002C567E" w:rsidRPr="00C321AA" w:rsidRDefault="002C567E" w:rsidP="004C70D8">
      <w:pPr>
        <w:numPr>
          <w:ilvl w:val="0"/>
          <w:numId w:val="33"/>
        </w:numPr>
        <w:spacing w:before="0" w:line="276" w:lineRule="auto"/>
        <w:ind w:left="426"/>
        <w:rPr>
          <w:rFonts w:ascii="Calibri" w:hAnsi="Calibri" w:cs="Calibri"/>
          <w:bCs w:val="0"/>
          <w:sz w:val="22"/>
          <w:szCs w:val="22"/>
        </w:rPr>
      </w:pPr>
      <w:r>
        <w:rPr>
          <w:rFonts w:ascii="Calibri" w:hAnsi="Calibri" w:cs="Calibri"/>
          <w:bCs w:val="0"/>
          <w:sz w:val="22"/>
          <w:szCs w:val="22"/>
        </w:rPr>
        <w:t>Να μην συστεγάζονται με άλλες επιχειρήσεις.</w:t>
      </w:r>
    </w:p>
    <w:p w14:paraId="1882B322" w14:textId="776EB50B" w:rsidR="00C321AA" w:rsidRPr="00C321AA" w:rsidRDefault="00C321AA" w:rsidP="004C70D8">
      <w:pPr>
        <w:numPr>
          <w:ilvl w:val="0"/>
          <w:numId w:val="33"/>
        </w:numPr>
        <w:spacing w:before="0" w:line="276" w:lineRule="auto"/>
        <w:ind w:left="426"/>
        <w:rPr>
          <w:rFonts w:ascii="Calibri" w:hAnsi="Calibri" w:cs="Calibri"/>
          <w:bCs w:val="0"/>
          <w:sz w:val="22"/>
          <w:szCs w:val="22"/>
        </w:rPr>
      </w:pPr>
      <w:bookmarkStart w:id="7" w:name="_Hlk190178141"/>
      <w:r w:rsidRPr="00C321AA">
        <w:rPr>
          <w:rFonts w:ascii="Calibri" w:hAnsi="Calibri" w:cs="Calibri"/>
          <w:bCs w:val="0"/>
          <w:sz w:val="22"/>
          <w:szCs w:val="22"/>
        </w:rPr>
        <w:t>Να μη βρίσκονται υπό πτώχευση, εκκαθάριση ή αναγκαστική διαχείριση ή να μην έχουν καταθέσει</w:t>
      </w:r>
      <w:r w:rsidR="0074648F" w:rsidRPr="002A361F">
        <w:rPr>
          <w:rFonts w:ascii="Calibri" w:hAnsi="Calibri" w:cs="Calibri"/>
          <w:bCs w:val="0"/>
          <w:sz w:val="22"/>
          <w:szCs w:val="22"/>
        </w:rPr>
        <w:t xml:space="preserve"> </w:t>
      </w:r>
      <w:r w:rsidRPr="00C321AA">
        <w:rPr>
          <w:rFonts w:ascii="Calibri" w:hAnsi="Calibri" w:cs="Calibri"/>
          <w:bCs w:val="0"/>
          <w:sz w:val="22"/>
          <w:szCs w:val="22"/>
        </w:rPr>
        <w:t>αίτηση εξυγίανσης οι πιστωτές της επιχείρησης.</w:t>
      </w:r>
    </w:p>
    <w:p w14:paraId="691ECB7B"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Εάν έχουν λάβει ενίσχυση διάσωσης, να έχουν αποπληρώσει το δάνειο και να έχει λυθεί η Σύμβαση εγγύησης, ή εάν έχουν λάβει ενίσχυση αναδιάρθρωσης αυτή να έχει ολοκληρωθεί.</w:t>
      </w:r>
    </w:p>
    <w:p w14:paraId="5D712D5C" w14:textId="7BEC6D62" w:rsid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Σε περίπτωση που δραστηριοποιούνται στον τομέα της αλιείας και της υδατοκαλλιέργειας, να μην έχουν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Ευρωπαϊκού Κοινοβουλίου και του Συμβουλίου.</w:t>
      </w:r>
    </w:p>
    <w:bookmarkEnd w:id="7"/>
    <w:p w14:paraId="59E6100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υποβάλλουν ηλεκτρονικά αίτηση χρηματοδότησης η οποία να συνοδεύεται από το σύνολο των αναγκαίων στοιχείων, δικαιολογητικών και εντύπων, σύμφωνα με τα οριζόμενα στην πρόσκληση της δράσης.</w:t>
      </w:r>
    </w:p>
    <w:p w14:paraId="6A0245DE" w14:textId="77777777" w:rsidR="00C321AA" w:rsidRPr="00C321AA" w:rsidRDefault="00C321AA" w:rsidP="00C321AA">
      <w:pPr>
        <w:spacing w:before="0" w:line="240" w:lineRule="auto"/>
        <w:ind w:left="426"/>
        <w:rPr>
          <w:rFonts w:ascii="Calibri" w:hAnsi="Calibri" w:cs="Calibri"/>
          <w:bCs w:val="0"/>
          <w:sz w:val="22"/>
          <w:szCs w:val="22"/>
          <w:highlight w:val="yellow"/>
        </w:rPr>
      </w:pPr>
    </w:p>
    <w:p w14:paraId="62C01568" w14:textId="46853FF3" w:rsidR="00900488" w:rsidRDefault="00DB68C8" w:rsidP="00C321AA">
      <w:pPr>
        <w:spacing w:before="0" w:line="240" w:lineRule="auto"/>
        <w:rPr>
          <w:rFonts w:ascii="Calibri" w:hAnsi="Calibri" w:cs="Calibri"/>
          <w:bCs w:val="0"/>
          <w:sz w:val="22"/>
          <w:szCs w:val="22"/>
        </w:rPr>
      </w:pPr>
      <w:r>
        <w:rPr>
          <w:rFonts w:ascii="Calibri" w:hAnsi="Calibri" w:cs="Calibri"/>
          <w:bCs w:val="0"/>
          <w:sz w:val="22"/>
          <w:szCs w:val="22"/>
        </w:rPr>
        <w:t xml:space="preserve">Επιπλέον : </w:t>
      </w:r>
    </w:p>
    <w:p w14:paraId="00F33788" w14:textId="12F14332" w:rsidR="00DB68C8" w:rsidRDefault="00DB68C8" w:rsidP="00C321AA">
      <w:pPr>
        <w:spacing w:before="0" w:line="240" w:lineRule="auto"/>
        <w:rPr>
          <w:rFonts w:ascii="Calibri" w:hAnsi="Calibri" w:cs="Calibri"/>
          <w:bCs w:val="0"/>
          <w:sz w:val="22"/>
          <w:szCs w:val="22"/>
        </w:rPr>
      </w:pPr>
    </w:p>
    <w:p w14:paraId="6A893A0D" w14:textId="08413A5F" w:rsidR="00DB68C8" w:rsidRPr="00DB68C8" w:rsidRDefault="00DB68C8" w:rsidP="00DB68C8">
      <w:pPr>
        <w:spacing w:before="0" w:line="312" w:lineRule="auto"/>
        <w:rPr>
          <w:rFonts w:ascii="Calibri" w:hAnsi="Calibri" w:cs="Calibri"/>
          <w:b/>
          <w:bCs w:val="0"/>
          <w:color w:val="auto"/>
          <w:sz w:val="22"/>
          <w:szCs w:val="22"/>
        </w:rPr>
      </w:pPr>
      <w:r w:rsidRPr="00DB68C8">
        <w:rPr>
          <w:rFonts w:ascii="Calibri" w:hAnsi="Calibri" w:cs="Calibri"/>
          <w:b/>
          <w:bCs w:val="0"/>
          <w:color w:val="auto"/>
          <w:sz w:val="22"/>
          <w:szCs w:val="22"/>
        </w:rPr>
        <w:t xml:space="preserve">Κάθε επιχείρηση σε επίπεδο ΑΦΜ  δύναται να υποβάλει </w:t>
      </w:r>
      <w:r w:rsidRPr="00DB68C8">
        <w:rPr>
          <w:rFonts w:ascii="Calibri" w:hAnsi="Calibri" w:cs="Calibri"/>
          <w:b/>
          <w:bCs w:val="0"/>
          <w:color w:val="auto"/>
          <w:sz w:val="22"/>
          <w:szCs w:val="22"/>
          <w:u w:val="single"/>
        </w:rPr>
        <w:t>αποκλειστικά και μόνο</w:t>
      </w:r>
      <w:r w:rsidRPr="00DB68C8">
        <w:rPr>
          <w:rFonts w:ascii="Calibri" w:hAnsi="Calibri" w:cs="Calibri"/>
          <w:b/>
          <w:bCs w:val="0"/>
          <w:color w:val="auto"/>
          <w:sz w:val="22"/>
          <w:szCs w:val="22"/>
        </w:rPr>
        <w:t xml:space="preserve"> μία αίτηση χρηματοδότησης στο πλαίσιο της παρούσας και των δράσεων επιχειρηματικότητας της Περιφέρειας</w:t>
      </w:r>
      <w:r>
        <w:rPr>
          <w:rFonts w:ascii="Calibri" w:hAnsi="Calibri" w:cs="Calibri"/>
          <w:b/>
          <w:bCs w:val="0"/>
          <w:color w:val="auto"/>
          <w:sz w:val="22"/>
          <w:szCs w:val="22"/>
        </w:rPr>
        <w:t xml:space="preserve"> </w:t>
      </w:r>
      <w:r w:rsidRPr="00DB68C8">
        <w:rPr>
          <w:rFonts w:ascii="Calibri" w:hAnsi="Calibri" w:cs="Calibri"/>
          <w:b/>
          <w:bCs w:val="0"/>
          <w:color w:val="auto"/>
          <w:sz w:val="22"/>
          <w:szCs w:val="22"/>
        </w:rPr>
        <w:t xml:space="preserve">Ιονίων Νήσων : </w:t>
      </w:r>
    </w:p>
    <w:p w14:paraId="2D84F677" w14:textId="76DB1E15" w:rsidR="00DB68C8" w:rsidRPr="00E30BFB" w:rsidRDefault="00A512C1" w:rsidP="00A512C1">
      <w:pPr>
        <w:pStyle w:val="a3"/>
        <w:numPr>
          <w:ilvl w:val="2"/>
          <w:numId w:val="40"/>
        </w:numPr>
        <w:spacing w:before="0" w:line="312" w:lineRule="auto"/>
        <w:ind w:left="567"/>
        <w:rPr>
          <w:rFonts w:ascii="Calibri" w:hAnsi="Calibri" w:cs="Calibri"/>
          <w:b/>
          <w:color w:val="auto"/>
          <w:sz w:val="22"/>
          <w:szCs w:val="22"/>
        </w:rPr>
      </w:pPr>
      <w:bookmarkStart w:id="8" w:name="_Hlk229584279"/>
      <w:r w:rsidRPr="00E30BFB">
        <w:rPr>
          <w:rFonts w:ascii="Calibri" w:hAnsi="Calibri" w:cs="Calibri"/>
          <w:b/>
          <w:iCs/>
          <w:color w:val="auto"/>
          <w:sz w:val="22"/>
          <w:szCs w:val="22"/>
        </w:rPr>
        <w:t>Ψηφιακή μετάβαση επιχειρήσεων της Περιφέρειας Ιονίων Νήσων</w:t>
      </w:r>
      <w:bookmarkEnd w:id="8"/>
      <w:r w:rsidRPr="00E30BFB">
        <w:rPr>
          <w:rFonts w:ascii="Calibri" w:hAnsi="Calibri" w:cs="Calibri"/>
          <w:b/>
          <w:color w:val="auto"/>
          <w:sz w:val="22"/>
          <w:szCs w:val="22"/>
        </w:rPr>
        <w:t>,</w:t>
      </w:r>
    </w:p>
    <w:p w14:paraId="60F002BA" w14:textId="228A03F5" w:rsidR="00DB68C8" w:rsidRPr="00DB68C8" w:rsidRDefault="005847CA" w:rsidP="00DB68C8">
      <w:pPr>
        <w:numPr>
          <w:ilvl w:val="2"/>
          <w:numId w:val="40"/>
        </w:numPr>
        <w:spacing w:before="0" w:line="312" w:lineRule="auto"/>
        <w:ind w:left="567"/>
        <w:contextualSpacing/>
        <w:rPr>
          <w:rFonts w:ascii="Calibri" w:hAnsi="Calibri" w:cs="Calibri"/>
          <w:b/>
          <w:bCs w:val="0"/>
          <w:color w:val="auto"/>
          <w:sz w:val="22"/>
          <w:szCs w:val="22"/>
        </w:rPr>
      </w:pPr>
      <w:r w:rsidRPr="005847CA">
        <w:rPr>
          <w:rFonts w:ascii="Calibri" w:hAnsi="Calibri" w:cs="Calibri"/>
          <w:b/>
          <w:bCs w:val="0"/>
          <w:color w:val="auto"/>
          <w:sz w:val="22"/>
          <w:szCs w:val="22"/>
        </w:rPr>
        <w:t>Πράσινος εκσυγχρονισμός υφιστάμενων τουριστικών επιχειρήσεων της Περιφέρειας Ιονίων Νήσων</w:t>
      </w:r>
      <w:r>
        <w:rPr>
          <w:rFonts w:ascii="Calibri" w:hAnsi="Calibri" w:cs="Calibri"/>
          <w:b/>
          <w:bCs w:val="0"/>
          <w:color w:val="auto"/>
          <w:sz w:val="22"/>
          <w:szCs w:val="22"/>
        </w:rPr>
        <w:t>,</w:t>
      </w:r>
    </w:p>
    <w:p w14:paraId="72A58F0E" w14:textId="49F865D9" w:rsidR="00DB68C8" w:rsidRPr="00DB68C8" w:rsidRDefault="00DB68C8" w:rsidP="00DB68C8">
      <w:pPr>
        <w:numPr>
          <w:ilvl w:val="2"/>
          <w:numId w:val="40"/>
        </w:numPr>
        <w:spacing w:before="0" w:line="312" w:lineRule="auto"/>
        <w:ind w:left="567"/>
        <w:contextualSpacing/>
        <w:rPr>
          <w:rFonts w:ascii="Calibri" w:hAnsi="Calibri" w:cs="Calibri"/>
          <w:b/>
          <w:bCs w:val="0"/>
          <w:color w:val="auto"/>
          <w:sz w:val="22"/>
          <w:szCs w:val="22"/>
        </w:rPr>
      </w:pPr>
      <w:bookmarkStart w:id="9" w:name="_Hlk228203354"/>
      <w:r w:rsidRPr="00DB68C8">
        <w:rPr>
          <w:rFonts w:ascii="Calibri" w:hAnsi="Calibri" w:cs="Calibri"/>
          <w:b/>
          <w:bCs w:val="0"/>
          <w:iCs/>
          <w:color w:val="auto"/>
          <w:sz w:val="22"/>
          <w:szCs w:val="22"/>
        </w:rPr>
        <w:t xml:space="preserve">Ενίσχυση επενδύσεων νέων και υπό σύσταση ΜΜΕ </w:t>
      </w:r>
      <w:bookmarkStart w:id="10" w:name="_Hlk228203337"/>
      <w:r w:rsidRPr="00DB68C8">
        <w:rPr>
          <w:rFonts w:ascii="Calibri" w:hAnsi="Calibri" w:cs="Calibri"/>
          <w:b/>
          <w:bCs w:val="0"/>
          <w:iCs/>
          <w:color w:val="auto"/>
          <w:sz w:val="22"/>
          <w:szCs w:val="22"/>
        </w:rPr>
        <w:t>στους τομείς προτεραιότητας της ΠΕ-ΕΣΕΕ</w:t>
      </w:r>
      <w:r>
        <w:rPr>
          <w:rFonts w:ascii="Calibri" w:hAnsi="Calibri" w:cs="Calibri"/>
          <w:b/>
          <w:bCs w:val="0"/>
          <w:iCs/>
          <w:color w:val="auto"/>
          <w:sz w:val="22"/>
          <w:szCs w:val="22"/>
        </w:rPr>
        <w:t xml:space="preserve"> </w:t>
      </w:r>
      <w:r w:rsidRPr="00DB68C8">
        <w:rPr>
          <w:rFonts w:ascii="Calibri" w:hAnsi="Calibri" w:cs="Calibri"/>
          <w:b/>
          <w:bCs w:val="0"/>
          <w:iCs/>
          <w:color w:val="auto"/>
          <w:sz w:val="22"/>
          <w:szCs w:val="22"/>
        </w:rPr>
        <w:t>της Περιφέρειας Ιονίων Νήσων</w:t>
      </w:r>
      <w:bookmarkEnd w:id="9"/>
      <w:bookmarkEnd w:id="10"/>
      <w:r w:rsidRPr="00DB68C8">
        <w:rPr>
          <w:rFonts w:ascii="Calibri" w:hAnsi="Calibri" w:cs="Calibri"/>
          <w:b/>
          <w:bCs w:val="0"/>
          <w:color w:val="auto"/>
          <w:sz w:val="22"/>
          <w:szCs w:val="22"/>
        </w:rPr>
        <w:t>.</w:t>
      </w:r>
    </w:p>
    <w:p w14:paraId="2F9E2786" w14:textId="77777777" w:rsidR="00DB68C8" w:rsidRPr="002A361F" w:rsidRDefault="00DB68C8" w:rsidP="00C321AA">
      <w:pPr>
        <w:spacing w:before="0" w:line="240" w:lineRule="auto"/>
        <w:rPr>
          <w:rFonts w:ascii="Calibri" w:hAnsi="Calibri" w:cs="Calibri"/>
          <w:bCs w:val="0"/>
          <w:sz w:val="22"/>
          <w:szCs w:val="22"/>
        </w:rPr>
      </w:pPr>
    </w:p>
    <w:p w14:paraId="590AD2F6" w14:textId="0F4C1F68" w:rsidR="00605B16" w:rsidRDefault="00605B16" w:rsidP="00C321AA">
      <w:pPr>
        <w:spacing w:before="0" w:line="240" w:lineRule="auto"/>
        <w:rPr>
          <w:rFonts w:ascii="Calibri" w:hAnsi="Calibri" w:cs="Calibri"/>
          <w:bCs w:val="0"/>
          <w:sz w:val="22"/>
          <w:szCs w:val="22"/>
        </w:rPr>
      </w:pPr>
    </w:p>
    <w:p w14:paraId="2F6BEB5A" w14:textId="77777777" w:rsidR="00605B16" w:rsidRPr="00C321AA" w:rsidRDefault="00605B16" w:rsidP="00C321AA">
      <w:pPr>
        <w:spacing w:before="0" w:line="240" w:lineRule="auto"/>
        <w:rPr>
          <w:rFonts w:ascii="Calibri" w:hAnsi="Calibri" w:cs="Calibri"/>
          <w:bCs w:val="0"/>
          <w:sz w:val="22"/>
          <w:szCs w:val="22"/>
        </w:rPr>
      </w:pPr>
    </w:p>
    <w:p w14:paraId="1E86B256" w14:textId="77777777" w:rsidR="00C321AA" w:rsidRPr="00C321AA" w:rsidRDefault="00C321AA" w:rsidP="00C321AA">
      <w:pPr>
        <w:spacing w:before="0" w:line="240" w:lineRule="auto"/>
        <w:rPr>
          <w:rFonts w:ascii="Calibri" w:hAnsi="Calibri" w:cs="Calibri"/>
          <w:b/>
          <w:sz w:val="22"/>
          <w:szCs w:val="22"/>
        </w:rPr>
      </w:pPr>
      <w:r w:rsidRPr="00C321AA">
        <w:rPr>
          <w:rFonts w:ascii="Calibri" w:hAnsi="Calibri" w:cs="Calibri"/>
          <w:b/>
          <w:sz w:val="22"/>
          <w:szCs w:val="22"/>
        </w:rPr>
        <w:t>Δεν έχουν δικαίωμα υποβολής αίτησης χρηματοδότησης  :</w:t>
      </w:r>
    </w:p>
    <w:p w14:paraId="30744391" w14:textId="770879DD" w:rsidR="00C321AA" w:rsidRPr="00C321AA" w:rsidRDefault="00C321AA" w:rsidP="00C321AA">
      <w:pPr>
        <w:numPr>
          <w:ilvl w:val="0"/>
          <w:numId w:val="34"/>
        </w:numPr>
        <w:spacing w:before="0" w:line="240" w:lineRule="auto"/>
        <w:rPr>
          <w:rFonts w:ascii="Calibri" w:hAnsi="Calibri" w:cs="Calibri"/>
          <w:bCs w:val="0"/>
          <w:sz w:val="22"/>
          <w:szCs w:val="22"/>
        </w:rPr>
      </w:pPr>
      <w:r w:rsidRPr="00C321AA">
        <w:rPr>
          <w:rFonts w:ascii="Calibri" w:hAnsi="Calibri" w:cs="Calibri"/>
          <w:bCs w:val="0"/>
          <w:sz w:val="22"/>
          <w:szCs w:val="22"/>
        </w:rPr>
        <w:t>χρηματοπιστωτικοί και ασφαλιστικοί οργανισμοί, δημόσιες επιχειρήσεις, δημόσιοι φορείς ή δημόσιοι οργανισμοί ή/και οι θυγατρικές τους,</w:t>
      </w:r>
      <w:r w:rsidR="005201EC" w:rsidRPr="002A361F">
        <w:rPr>
          <w:rFonts w:ascii="Calibri" w:hAnsi="Calibri" w:cs="Calibri"/>
          <w:bCs w:val="0"/>
          <w:sz w:val="22"/>
          <w:szCs w:val="22"/>
        </w:rPr>
        <w:t xml:space="preserve"> </w:t>
      </w:r>
      <w:r w:rsidRPr="00C321AA">
        <w:rPr>
          <w:rFonts w:ascii="Calibri" w:hAnsi="Calibri" w:cs="Calibri"/>
          <w:bCs w:val="0"/>
          <w:sz w:val="22"/>
          <w:szCs w:val="22"/>
        </w:rPr>
        <w:t>καθώς και εταιρείες στων οποίων το κεφάλαιο συμμετέχουν ή τα δικαιώματα ψήφου κατέχουν, άμεσα ή έμμεσα, με ποσοστό μεγαλύτερο του είκοσι πέντε τοις εκατό (25%) οι ΟΤΑ και όλοι οι παραπάνω δημόσιοι φορείς μεμονωμένα ή από κοινού (καθώς και επιχειρήσεις που εξομοιώνονται με αυτές, ως κύριοι εταίροι). Επιπρόσθετα, δεν έχουν δικαίωμα υποβολής</w:t>
      </w:r>
      <w:r w:rsidR="00900488" w:rsidRPr="002A361F">
        <w:rPr>
          <w:rFonts w:ascii="Calibri" w:hAnsi="Calibri" w:cs="Calibri"/>
          <w:bCs w:val="0"/>
          <w:sz w:val="22"/>
          <w:szCs w:val="22"/>
        </w:rPr>
        <w:t xml:space="preserve"> </w:t>
      </w:r>
      <w:r w:rsidRPr="00C321AA">
        <w:rPr>
          <w:rFonts w:ascii="Calibri" w:hAnsi="Calibri" w:cs="Calibri"/>
          <w:bCs w:val="0"/>
          <w:sz w:val="22"/>
          <w:szCs w:val="22"/>
        </w:rPr>
        <w:t>αίτησης χρηματοδότησης οι πάσης φύσεως αθλητικοί σύλλογοι, σωματεία, αθλητικές ανώνυμες</w:t>
      </w:r>
      <w:r w:rsidR="00900488" w:rsidRPr="002A361F">
        <w:rPr>
          <w:rFonts w:ascii="Calibri" w:hAnsi="Calibri" w:cs="Calibri"/>
          <w:bCs w:val="0"/>
          <w:sz w:val="22"/>
          <w:szCs w:val="22"/>
        </w:rPr>
        <w:t xml:space="preserve"> </w:t>
      </w:r>
      <w:r w:rsidRPr="00C321AA">
        <w:rPr>
          <w:rFonts w:ascii="Calibri" w:hAnsi="Calibri" w:cs="Calibri"/>
          <w:bCs w:val="0"/>
          <w:sz w:val="22"/>
          <w:szCs w:val="22"/>
        </w:rPr>
        <w:t>εταιρείες καθώς και οι επιχειρήσεις που σχετίζονται με τις προαναφερθείσες κατηγορίες με</w:t>
      </w:r>
      <w:r w:rsidR="00900488" w:rsidRPr="002A361F">
        <w:rPr>
          <w:rFonts w:ascii="Calibri" w:hAnsi="Calibri" w:cs="Calibri"/>
          <w:bCs w:val="0"/>
          <w:sz w:val="22"/>
          <w:szCs w:val="22"/>
        </w:rPr>
        <w:t xml:space="preserve"> </w:t>
      </w:r>
      <w:r w:rsidRPr="00C321AA">
        <w:rPr>
          <w:rFonts w:ascii="Calibri" w:hAnsi="Calibri" w:cs="Calibri"/>
          <w:bCs w:val="0"/>
          <w:sz w:val="22"/>
          <w:szCs w:val="22"/>
        </w:rPr>
        <w:t>οποιονδήποτε τρόπο (ενδεικτικά: μητρική, θυγατρική, συνδεδεμένη, συνεργαζόμενη, κοινή</w:t>
      </w:r>
      <w:r w:rsidR="00900488" w:rsidRPr="002A361F">
        <w:rPr>
          <w:rFonts w:ascii="Calibri" w:hAnsi="Calibri" w:cs="Calibri"/>
          <w:bCs w:val="0"/>
          <w:sz w:val="22"/>
          <w:szCs w:val="22"/>
        </w:rPr>
        <w:t xml:space="preserve"> </w:t>
      </w:r>
      <w:r w:rsidRPr="00C321AA">
        <w:rPr>
          <w:rFonts w:ascii="Calibri" w:hAnsi="Calibri" w:cs="Calibri"/>
          <w:bCs w:val="0"/>
          <w:sz w:val="22"/>
          <w:szCs w:val="22"/>
        </w:rPr>
        <w:t xml:space="preserve">ιδιοκτησία/διαχείριση μέσω φυσικών προσώπων </w:t>
      </w:r>
      <w:proofErr w:type="spellStart"/>
      <w:r w:rsidRPr="00C321AA">
        <w:rPr>
          <w:rFonts w:ascii="Calibri" w:hAnsi="Calibri" w:cs="Calibri"/>
          <w:bCs w:val="0"/>
          <w:sz w:val="22"/>
          <w:szCs w:val="22"/>
        </w:rPr>
        <w:t>κλπ</w:t>
      </w:r>
      <w:proofErr w:type="spellEnd"/>
      <w:r w:rsidRPr="00C321AA">
        <w:rPr>
          <w:rFonts w:ascii="Calibri" w:hAnsi="Calibri" w:cs="Calibri"/>
          <w:bCs w:val="0"/>
          <w:sz w:val="22"/>
          <w:szCs w:val="22"/>
        </w:rPr>
        <w:t>).</w:t>
      </w:r>
    </w:p>
    <w:p w14:paraId="7750DF99" w14:textId="77777777" w:rsidR="00C321AA" w:rsidRPr="00C321AA" w:rsidRDefault="00C321AA" w:rsidP="00C321AA">
      <w:pPr>
        <w:numPr>
          <w:ilvl w:val="0"/>
          <w:numId w:val="34"/>
        </w:numPr>
        <w:spacing w:before="0" w:line="240" w:lineRule="auto"/>
        <w:rPr>
          <w:rFonts w:ascii="Calibri" w:hAnsi="Calibri" w:cs="Calibri"/>
          <w:bCs w:val="0"/>
          <w:sz w:val="22"/>
          <w:szCs w:val="22"/>
        </w:rPr>
      </w:pPr>
      <w:bookmarkStart w:id="11" w:name="_Hlk203400747"/>
      <w:r w:rsidRPr="00C321AA">
        <w:rPr>
          <w:rFonts w:ascii="Calibri" w:hAnsi="Calibri" w:cs="Calibri"/>
          <w:bCs w:val="0"/>
          <w:sz w:val="22"/>
          <w:szCs w:val="22"/>
        </w:rPr>
        <w:t xml:space="preserve">οι επιχειρήσεις που εντάσσονται σε ήδη οργανωμένο ομοιόμορφο δίκτυο διανομής προϊόντων ή παροχής υπηρεσιών και οι οποίες εκμεταλλεύονται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w:t>
      </w:r>
      <w:proofErr w:type="spellStart"/>
      <w:r w:rsidRPr="00C321AA">
        <w:rPr>
          <w:rFonts w:ascii="Calibri" w:hAnsi="Calibri" w:cs="Calibri"/>
          <w:bCs w:val="0"/>
          <w:sz w:val="22"/>
          <w:szCs w:val="22"/>
        </w:rPr>
        <w:t>franchising</w:t>
      </w:r>
      <w:proofErr w:type="spellEnd"/>
      <w:r w:rsidRPr="00C321AA">
        <w:rPr>
          <w:rFonts w:ascii="Calibri" w:hAnsi="Calibri" w:cs="Calibri"/>
          <w:bCs w:val="0"/>
          <w:sz w:val="22"/>
          <w:szCs w:val="22"/>
        </w:rPr>
        <w:t xml:space="preserve">, </w:t>
      </w:r>
      <w:proofErr w:type="spellStart"/>
      <w:r w:rsidRPr="00C321AA">
        <w:rPr>
          <w:rFonts w:ascii="Calibri" w:hAnsi="Calibri" w:cs="Calibri"/>
          <w:bCs w:val="0"/>
          <w:sz w:val="22"/>
          <w:szCs w:val="22"/>
        </w:rPr>
        <w:t>Shop</w:t>
      </w:r>
      <w:proofErr w:type="spellEnd"/>
      <w:r w:rsidRPr="00C321AA">
        <w:rPr>
          <w:rFonts w:ascii="Calibri" w:hAnsi="Calibri" w:cs="Calibri"/>
          <w:bCs w:val="0"/>
          <w:sz w:val="22"/>
          <w:szCs w:val="22"/>
        </w:rPr>
        <w:t xml:space="preserve"> in </w:t>
      </w:r>
      <w:proofErr w:type="spellStart"/>
      <w:r w:rsidRPr="00C321AA">
        <w:rPr>
          <w:rFonts w:ascii="Calibri" w:hAnsi="Calibri" w:cs="Calibri"/>
          <w:bCs w:val="0"/>
          <w:sz w:val="22"/>
          <w:szCs w:val="22"/>
        </w:rPr>
        <w:t>shop</w:t>
      </w:r>
      <w:proofErr w:type="spellEnd"/>
      <w:r w:rsidRPr="00C321AA">
        <w:rPr>
          <w:rFonts w:ascii="Calibri" w:hAnsi="Calibri" w:cs="Calibri"/>
          <w:bCs w:val="0"/>
          <w:sz w:val="22"/>
          <w:szCs w:val="22"/>
        </w:rPr>
        <w:t xml:space="preserve">, δίκτυο πρακτόρευσης </w:t>
      </w:r>
      <w:proofErr w:type="spellStart"/>
      <w:r w:rsidRPr="00C321AA">
        <w:rPr>
          <w:rFonts w:ascii="Calibri" w:hAnsi="Calibri" w:cs="Calibri"/>
          <w:bCs w:val="0"/>
          <w:sz w:val="22"/>
          <w:szCs w:val="22"/>
        </w:rPr>
        <w:t>κ.λ.π</w:t>
      </w:r>
      <w:proofErr w:type="spellEnd"/>
      <w:r w:rsidRPr="00C321AA">
        <w:rPr>
          <w:rFonts w:ascii="Calibri" w:hAnsi="Calibri" w:cs="Calibri"/>
          <w:bCs w:val="0"/>
          <w:sz w:val="22"/>
          <w:szCs w:val="22"/>
        </w:rPr>
        <w:t>).</w:t>
      </w:r>
      <w:bookmarkEnd w:id="11"/>
    </w:p>
    <w:p w14:paraId="749EED2F" w14:textId="77777777" w:rsidR="00C321AA" w:rsidRPr="00C321AA" w:rsidRDefault="00C321AA" w:rsidP="00C321AA">
      <w:pPr>
        <w:numPr>
          <w:ilvl w:val="0"/>
          <w:numId w:val="34"/>
        </w:numPr>
        <w:spacing w:before="0" w:line="240" w:lineRule="auto"/>
        <w:rPr>
          <w:rFonts w:ascii="Calibri" w:hAnsi="Calibri" w:cs="Calibri"/>
          <w:bCs w:val="0"/>
          <w:sz w:val="22"/>
          <w:szCs w:val="22"/>
        </w:rPr>
      </w:pPr>
      <w:proofErr w:type="spellStart"/>
      <w:r w:rsidRPr="00C321AA">
        <w:rPr>
          <w:rFonts w:ascii="Calibri" w:hAnsi="Calibri" w:cs="Calibri"/>
          <w:bCs w:val="0"/>
          <w:sz w:val="22"/>
          <w:szCs w:val="22"/>
        </w:rPr>
        <w:t>εξωχώριες</w:t>
      </w:r>
      <w:proofErr w:type="spellEnd"/>
      <w:r w:rsidRPr="00C321AA">
        <w:rPr>
          <w:rFonts w:ascii="Calibri" w:hAnsi="Calibri" w:cs="Calibri"/>
          <w:bCs w:val="0"/>
          <w:sz w:val="22"/>
          <w:szCs w:val="22"/>
        </w:rPr>
        <w:t xml:space="preserve"> (</w:t>
      </w:r>
      <w:r w:rsidRPr="00C321AA">
        <w:rPr>
          <w:rFonts w:ascii="Calibri" w:hAnsi="Calibri" w:cs="Calibri"/>
          <w:bCs w:val="0"/>
          <w:sz w:val="22"/>
          <w:szCs w:val="22"/>
          <w:lang w:val="en-US"/>
        </w:rPr>
        <w:t xml:space="preserve">offshore) </w:t>
      </w:r>
      <w:r w:rsidRPr="00C321AA">
        <w:rPr>
          <w:rFonts w:ascii="Calibri" w:hAnsi="Calibri" w:cs="Calibri"/>
          <w:bCs w:val="0"/>
          <w:sz w:val="22"/>
          <w:szCs w:val="22"/>
        </w:rPr>
        <w:t>επιχειρήσεις.</w:t>
      </w:r>
    </w:p>
    <w:p w14:paraId="5A95FE34" w14:textId="77777777" w:rsidR="00C321AA" w:rsidRDefault="00C321AA" w:rsidP="00232F82">
      <w:pPr>
        <w:spacing w:before="0" w:after="160" w:line="259" w:lineRule="auto"/>
        <w:rPr>
          <w:rFonts w:ascii="Calibri" w:hAnsi="Calibri" w:cs="Calibri"/>
          <w:b/>
          <w:bCs w:val="0"/>
          <w:color w:val="auto"/>
          <w:sz w:val="28"/>
          <w:szCs w:val="28"/>
          <w:u w:val="single"/>
        </w:rPr>
      </w:pPr>
    </w:p>
    <w:p w14:paraId="76D13832" w14:textId="77777777" w:rsidR="00FE12C1" w:rsidRPr="00FE12C1" w:rsidRDefault="00FE12C1" w:rsidP="00FE12C1">
      <w:pPr>
        <w:spacing w:line="240" w:lineRule="auto"/>
        <w:rPr>
          <w:rFonts w:ascii="Calibri" w:hAnsi="Calibri" w:cs="Calibri"/>
          <w:sz w:val="22"/>
          <w:szCs w:val="22"/>
        </w:rPr>
      </w:pPr>
      <w:r w:rsidRPr="00FE12C1">
        <w:rPr>
          <w:rFonts w:ascii="Calibri" w:hAnsi="Calibri" w:cs="Calibri"/>
          <w:b/>
          <w:bCs w:val="0"/>
          <w:sz w:val="22"/>
          <w:szCs w:val="22"/>
          <w:u w:val="single"/>
        </w:rPr>
        <w:t>Επισημαίνεται ότι</w:t>
      </w:r>
      <w:r w:rsidRPr="00FE12C1">
        <w:rPr>
          <w:rFonts w:ascii="Calibri" w:hAnsi="Calibri" w:cs="Calibri"/>
          <w:sz w:val="22"/>
          <w:szCs w:val="22"/>
        </w:rPr>
        <w:t xml:space="preserve"> : </w:t>
      </w:r>
    </w:p>
    <w:p w14:paraId="5365CCDA" w14:textId="45811B80" w:rsidR="00FE12C1" w:rsidRPr="00FE12C1" w:rsidRDefault="00FE12C1" w:rsidP="00FE12C1">
      <w:pPr>
        <w:numPr>
          <w:ilvl w:val="0"/>
          <w:numId w:val="36"/>
        </w:numPr>
        <w:spacing w:before="0" w:line="240" w:lineRule="auto"/>
        <w:rPr>
          <w:rFonts w:ascii="Calibri" w:hAnsi="Calibri" w:cs="Calibri"/>
          <w:sz w:val="22"/>
          <w:szCs w:val="22"/>
        </w:rPr>
      </w:pPr>
      <w:r w:rsidRPr="00FE12C1">
        <w:rPr>
          <w:rFonts w:ascii="Calibri" w:hAnsi="Calibri" w:cs="Calibri"/>
          <w:sz w:val="22"/>
          <w:szCs w:val="22"/>
        </w:rPr>
        <w:lastRenderedPageBreak/>
        <w:t xml:space="preserve">Προϋπόθεση για την ενίσχυση των δικαιούχων της Δράσης είναι η οργάνωση </w:t>
      </w:r>
      <w:r>
        <w:rPr>
          <w:rFonts w:ascii="Calibri" w:hAnsi="Calibri" w:cs="Calibri"/>
          <w:sz w:val="22"/>
          <w:szCs w:val="22"/>
        </w:rPr>
        <w:t xml:space="preserve">της </w:t>
      </w:r>
      <w:r w:rsidRPr="00FE12C1">
        <w:rPr>
          <w:rFonts w:ascii="Calibri" w:hAnsi="Calibri" w:cs="Calibri"/>
          <w:sz w:val="22"/>
          <w:szCs w:val="22"/>
        </w:rPr>
        <w:t>δραστηριότητας σε αυτοτελή επαγγελματικό χώρο. Ως εκ τούτου το επιχειρηματικό τους σχέδιο θα πρέπει να υλοποιηθεί σε χώρο διαφορετικό από αυτόν της κατοικίας τους (κύριας ή δευτερεύουσας). Ως αυτοτελής</w:t>
      </w:r>
      <w:r>
        <w:rPr>
          <w:rFonts w:ascii="Calibri" w:hAnsi="Calibri" w:cs="Calibri"/>
          <w:sz w:val="22"/>
          <w:szCs w:val="22"/>
        </w:rPr>
        <w:t xml:space="preserve"> </w:t>
      </w:r>
      <w:r w:rsidRPr="00FE12C1">
        <w:rPr>
          <w:rFonts w:ascii="Calibri" w:hAnsi="Calibri" w:cs="Calibri"/>
          <w:sz w:val="22"/>
          <w:szCs w:val="22"/>
        </w:rPr>
        <w:t>επαγγελματικός χώρος ορίζεται ο χώρος που αποτελεί χωριστή ιδιοκτησία, διαθέτει δικές του</w:t>
      </w:r>
      <w:r>
        <w:rPr>
          <w:rFonts w:ascii="Calibri" w:hAnsi="Calibri" w:cs="Calibri"/>
          <w:sz w:val="22"/>
          <w:szCs w:val="22"/>
        </w:rPr>
        <w:t xml:space="preserve"> </w:t>
      </w:r>
      <w:r w:rsidRPr="00FE12C1">
        <w:rPr>
          <w:rFonts w:ascii="Calibri" w:hAnsi="Calibri" w:cs="Calibri"/>
          <w:sz w:val="22"/>
          <w:szCs w:val="22"/>
        </w:rPr>
        <w:t>παροχές κοινής ωφέλειας (π.χ. ηλεκτρισμού) και δεν χρησιμοποιείται με οποιοδήποτε τρόπο ως</w:t>
      </w:r>
      <w:r>
        <w:rPr>
          <w:rFonts w:ascii="Calibri" w:hAnsi="Calibri" w:cs="Calibri"/>
          <w:sz w:val="22"/>
          <w:szCs w:val="22"/>
        </w:rPr>
        <w:t xml:space="preserve"> </w:t>
      </w:r>
      <w:r w:rsidRPr="00FE12C1">
        <w:rPr>
          <w:rFonts w:ascii="Calibri" w:hAnsi="Calibri" w:cs="Calibri"/>
          <w:sz w:val="22"/>
          <w:szCs w:val="22"/>
        </w:rPr>
        <w:t xml:space="preserve">κατοικία (κύρια ή δευτερεύουσα). </w:t>
      </w:r>
    </w:p>
    <w:p w14:paraId="1140BA91" w14:textId="2E96C228" w:rsidR="00FE12C1" w:rsidRDefault="00FE12C1" w:rsidP="00991EE5">
      <w:pPr>
        <w:numPr>
          <w:ilvl w:val="0"/>
          <w:numId w:val="36"/>
        </w:numPr>
        <w:spacing w:before="0" w:line="240" w:lineRule="auto"/>
        <w:rPr>
          <w:rFonts w:ascii="Calibri" w:hAnsi="Calibri" w:cs="Calibri"/>
          <w:sz w:val="22"/>
          <w:szCs w:val="22"/>
        </w:rPr>
      </w:pPr>
      <w:r w:rsidRPr="00FE12C1">
        <w:rPr>
          <w:rFonts w:ascii="Calibri" w:hAnsi="Calibri" w:cs="Calibri"/>
          <w:sz w:val="22"/>
          <w:szCs w:val="22"/>
        </w:rPr>
        <w:t xml:space="preserve">Δεν επιτρέπεται η συστέγαση επιχειρήσεων, ώστε να μην είναι δυνατή η χρήση των παγίων στοιχείων της ενισχυόμενης επένδυσης από άλλη επιχείρηση. Με τον όρο συστέγαση νοείται η εγκατάσταση της ενισχυόμενης επιχείρησης σε ίδιο, μη διακριτό χώρο με άλλη επιχείρηση. </w:t>
      </w:r>
      <w:r w:rsidRPr="00991EE5">
        <w:rPr>
          <w:rFonts w:ascii="Calibri" w:hAnsi="Calibri" w:cs="Calibri"/>
          <w:sz w:val="22"/>
          <w:szCs w:val="22"/>
        </w:rPr>
        <w:t xml:space="preserve">Στην περίπτωση που διαπιστωθεί συστέγαση επιχειρήσεων, όπου είναι δυνατή η εκμετάλλευση των παγίων στοιχείων της ενισχυόμενης επένδυσης από άλλη επιχείρηση, θα ανακαλείται η </w:t>
      </w:r>
      <w:r w:rsidR="00991EE5">
        <w:rPr>
          <w:rFonts w:ascii="Calibri" w:hAnsi="Calibri" w:cs="Calibri"/>
          <w:sz w:val="22"/>
          <w:szCs w:val="22"/>
        </w:rPr>
        <w:t>εγκριτική απόφαση</w:t>
      </w:r>
      <w:r w:rsidRPr="00991EE5">
        <w:rPr>
          <w:rFonts w:ascii="Calibri" w:hAnsi="Calibri" w:cs="Calibri"/>
          <w:sz w:val="22"/>
          <w:szCs w:val="22"/>
        </w:rPr>
        <w:t>.</w:t>
      </w:r>
    </w:p>
    <w:p w14:paraId="68A344A8" w14:textId="29CCBB68" w:rsidR="00DB68C8" w:rsidRDefault="00DB68C8" w:rsidP="00991EE5">
      <w:pPr>
        <w:numPr>
          <w:ilvl w:val="0"/>
          <w:numId w:val="36"/>
        </w:numPr>
        <w:spacing w:before="0" w:line="240" w:lineRule="auto"/>
        <w:rPr>
          <w:rFonts w:ascii="Calibri" w:hAnsi="Calibri" w:cs="Calibri"/>
          <w:sz w:val="22"/>
          <w:szCs w:val="22"/>
        </w:rPr>
      </w:pPr>
      <w:r>
        <w:rPr>
          <w:rFonts w:ascii="Calibri" w:hAnsi="Calibri" w:cs="Calibri"/>
          <w:sz w:val="22"/>
          <w:szCs w:val="22"/>
        </w:rPr>
        <w:t xml:space="preserve">Το συνολικό ποσό των </w:t>
      </w:r>
      <w:r w:rsidRPr="00DB68C8">
        <w:rPr>
          <w:rFonts w:ascii="Calibri" w:hAnsi="Calibri" w:cs="Calibri"/>
          <w:sz w:val="22"/>
          <w:szCs w:val="22"/>
        </w:rPr>
        <w:t>ενισχύσεων ήσσονος σημασίας (De Minimis) που έχει λάβει σε οποιαδήποτε</w:t>
      </w:r>
      <w:r>
        <w:rPr>
          <w:rFonts w:ascii="Calibri" w:hAnsi="Calibri" w:cs="Calibri"/>
          <w:sz w:val="22"/>
          <w:szCs w:val="22"/>
        </w:rPr>
        <w:t xml:space="preserve"> </w:t>
      </w:r>
      <w:r w:rsidRPr="00DB68C8">
        <w:rPr>
          <w:rFonts w:ascii="Calibri" w:hAnsi="Calibri" w:cs="Calibri"/>
          <w:sz w:val="22"/>
          <w:szCs w:val="22"/>
        </w:rPr>
        <w:t>περίοδο τριών ετών η ενιαία επιχείρηση, συμπεριλαμβανομένης της ενίσχυσης από αυτή τη Δράση,</w:t>
      </w:r>
      <w:r>
        <w:rPr>
          <w:rFonts w:ascii="Calibri" w:hAnsi="Calibri" w:cs="Calibri"/>
          <w:sz w:val="22"/>
          <w:szCs w:val="22"/>
        </w:rPr>
        <w:t xml:space="preserve"> </w:t>
      </w:r>
      <w:r w:rsidRPr="00DB68C8">
        <w:rPr>
          <w:rFonts w:ascii="Calibri" w:hAnsi="Calibri" w:cs="Calibri"/>
          <w:sz w:val="22"/>
          <w:szCs w:val="22"/>
        </w:rPr>
        <w:t>να μην υπερβαίνει το ποσό των 300.000€ (για κάθε νέα χορήγηση πρέπει να λαμβάνεται υπόψη το</w:t>
      </w:r>
      <w:r>
        <w:rPr>
          <w:rFonts w:ascii="Calibri" w:hAnsi="Calibri" w:cs="Calibri"/>
          <w:sz w:val="22"/>
          <w:szCs w:val="22"/>
        </w:rPr>
        <w:t xml:space="preserve"> </w:t>
      </w:r>
      <w:r w:rsidRPr="00DB68C8">
        <w:rPr>
          <w:rFonts w:ascii="Calibri" w:hAnsi="Calibri" w:cs="Calibri"/>
          <w:sz w:val="22"/>
          <w:szCs w:val="22"/>
        </w:rPr>
        <w:t>συνολικό ποσό των ενισχύσεων ήσσονος σημασίας που χορηγήθηκαν κατά τα προηγούμενα 3 έτη</w:t>
      </w:r>
      <w:r>
        <w:rPr>
          <w:rFonts w:ascii="Calibri" w:hAnsi="Calibri" w:cs="Calibri"/>
          <w:sz w:val="22"/>
          <w:szCs w:val="22"/>
        </w:rPr>
        <w:t xml:space="preserve"> </w:t>
      </w:r>
      <w:r w:rsidRPr="00DB68C8">
        <w:rPr>
          <w:rFonts w:ascii="Calibri" w:hAnsi="Calibri" w:cs="Calibri"/>
          <w:sz w:val="22"/>
          <w:szCs w:val="22"/>
        </w:rPr>
        <w:t>σε κυλιόμενη βάση).</w:t>
      </w:r>
      <w:r>
        <w:rPr>
          <w:rFonts w:ascii="Calibri" w:hAnsi="Calibri" w:cs="Calibri"/>
          <w:sz w:val="22"/>
          <w:szCs w:val="22"/>
        </w:rPr>
        <w:t xml:space="preserve"> </w:t>
      </w:r>
      <w:r w:rsidRPr="00DB68C8">
        <w:rPr>
          <w:rFonts w:ascii="Calibri" w:hAnsi="Calibri" w:cs="Calibri"/>
          <w:sz w:val="22"/>
          <w:szCs w:val="22"/>
        </w:rPr>
        <w:t xml:space="preserve">Όταν σημειωθεί υπέρβαση του ανώτατου ορίου που ορίζεται προηγουμένως, με τη χορήγηση </w:t>
      </w:r>
      <w:r w:rsidR="00CE74BC">
        <w:rPr>
          <w:rFonts w:ascii="Calibri" w:hAnsi="Calibri" w:cs="Calibri"/>
          <w:sz w:val="22"/>
          <w:szCs w:val="22"/>
        </w:rPr>
        <w:t xml:space="preserve">νέας </w:t>
      </w:r>
      <w:r w:rsidRPr="00DB68C8">
        <w:rPr>
          <w:rFonts w:ascii="Calibri" w:hAnsi="Calibri" w:cs="Calibri"/>
          <w:sz w:val="22"/>
          <w:szCs w:val="22"/>
        </w:rPr>
        <w:t>ενίσχυσης ήσσονος σημασίας, η εν λόγω νέα ενίσχυση δεν δύναται να υπαχθεί στο ευεργέτημα του</w:t>
      </w:r>
      <w:r>
        <w:rPr>
          <w:rFonts w:ascii="Calibri" w:hAnsi="Calibri" w:cs="Calibri"/>
          <w:sz w:val="22"/>
          <w:szCs w:val="22"/>
        </w:rPr>
        <w:t xml:space="preserve"> </w:t>
      </w:r>
      <w:r w:rsidRPr="00DB68C8">
        <w:rPr>
          <w:rFonts w:ascii="Calibri" w:hAnsi="Calibri" w:cs="Calibri"/>
          <w:sz w:val="22"/>
          <w:szCs w:val="22"/>
        </w:rPr>
        <w:t>παρόντος κανονισμού 2831/2023.</w:t>
      </w:r>
    </w:p>
    <w:p w14:paraId="2E3E5867" w14:textId="5418CD3F" w:rsidR="00021910" w:rsidRDefault="00021910" w:rsidP="00991EE5">
      <w:pPr>
        <w:numPr>
          <w:ilvl w:val="0"/>
          <w:numId w:val="36"/>
        </w:numPr>
        <w:spacing w:before="0" w:line="240" w:lineRule="auto"/>
        <w:rPr>
          <w:rFonts w:ascii="Calibri" w:hAnsi="Calibri" w:cs="Calibri"/>
          <w:sz w:val="22"/>
          <w:szCs w:val="22"/>
        </w:rPr>
      </w:pPr>
      <w:r>
        <w:rPr>
          <w:rFonts w:ascii="Calibri" w:hAnsi="Calibri" w:cs="Calibri"/>
          <w:sz w:val="22"/>
          <w:szCs w:val="22"/>
        </w:rPr>
        <w:t xml:space="preserve">Κάθε εγκεκριμένη πράξη (επενδυτικό σχέδιο) </w:t>
      </w:r>
      <w:r w:rsidRPr="00021910">
        <w:rPr>
          <w:rFonts w:ascii="Calibri" w:hAnsi="Calibri" w:cs="Calibri"/>
          <w:sz w:val="22"/>
          <w:szCs w:val="22"/>
        </w:rPr>
        <w:t>πρέπει να εξασφαλίσει περιβαλλοντική</w:t>
      </w:r>
      <w:r>
        <w:rPr>
          <w:rFonts w:ascii="Calibri" w:hAnsi="Calibri" w:cs="Calibri"/>
          <w:sz w:val="22"/>
          <w:szCs w:val="22"/>
        </w:rPr>
        <w:t xml:space="preserve"> </w:t>
      </w:r>
      <w:proofErr w:type="spellStart"/>
      <w:r w:rsidRPr="00021910">
        <w:rPr>
          <w:rFonts w:ascii="Calibri" w:hAnsi="Calibri" w:cs="Calibri"/>
          <w:sz w:val="22"/>
          <w:szCs w:val="22"/>
        </w:rPr>
        <w:t>αδειοδότηση</w:t>
      </w:r>
      <w:proofErr w:type="spellEnd"/>
      <w:r w:rsidRPr="00021910">
        <w:rPr>
          <w:rFonts w:ascii="Calibri" w:hAnsi="Calibri" w:cs="Calibri"/>
          <w:sz w:val="22"/>
          <w:szCs w:val="22"/>
        </w:rPr>
        <w:t xml:space="preserve">, με βάση την κείμενη νομοθεσία ή απαλλαγή περιβαλλοντικής </w:t>
      </w:r>
      <w:proofErr w:type="spellStart"/>
      <w:r w:rsidRPr="00021910">
        <w:rPr>
          <w:rFonts w:ascii="Calibri" w:hAnsi="Calibri" w:cs="Calibri"/>
          <w:sz w:val="22"/>
          <w:szCs w:val="22"/>
        </w:rPr>
        <w:t>αδειοδότησης</w:t>
      </w:r>
      <w:proofErr w:type="spellEnd"/>
      <w:r>
        <w:rPr>
          <w:rFonts w:ascii="Calibri" w:hAnsi="Calibri" w:cs="Calibri"/>
          <w:sz w:val="22"/>
          <w:szCs w:val="22"/>
        </w:rPr>
        <w:t xml:space="preserve"> </w:t>
      </w:r>
      <w:r w:rsidRPr="00021910">
        <w:rPr>
          <w:rFonts w:ascii="Calibri" w:hAnsi="Calibri" w:cs="Calibri"/>
          <w:sz w:val="22"/>
          <w:szCs w:val="22"/>
        </w:rPr>
        <w:t>από αρμόδια υπηρεσία, κατά την υποβολή του τελικού αιτήματος επαλήθευσης –</w:t>
      </w:r>
      <w:r>
        <w:rPr>
          <w:rFonts w:ascii="Calibri" w:hAnsi="Calibri" w:cs="Calibri"/>
          <w:sz w:val="22"/>
          <w:szCs w:val="22"/>
        </w:rPr>
        <w:t xml:space="preserve"> </w:t>
      </w:r>
      <w:r w:rsidRPr="00021910">
        <w:rPr>
          <w:rFonts w:ascii="Calibri" w:hAnsi="Calibri" w:cs="Calibri"/>
          <w:sz w:val="22"/>
          <w:szCs w:val="22"/>
        </w:rPr>
        <w:t>πιστοποίησης. Σε αντίθετη περίπτωση το αίτημα επαλήθευσης – πιστοποίησης απορρίπτεται</w:t>
      </w:r>
      <w:r w:rsidRPr="00021910">
        <w:rPr>
          <w:rFonts w:ascii="Calibri" w:hAnsi="Calibri" w:cs="Calibri"/>
          <w:sz w:val="22"/>
          <w:szCs w:val="22"/>
        </w:rPr>
        <w:br/>
        <w:t>και ανακαλείται η απόφαση έγκρισης αποτελεσμάτων.</w:t>
      </w:r>
    </w:p>
    <w:p w14:paraId="1F82D0A3" w14:textId="0D27CF46" w:rsidR="00021910" w:rsidRPr="00021910" w:rsidRDefault="00021910" w:rsidP="00021910">
      <w:pPr>
        <w:numPr>
          <w:ilvl w:val="0"/>
          <w:numId w:val="36"/>
        </w:numPr>
        <w:spacing w:before="0" w:line="240" w:lineRule="auto"/>
        <w:rPr>
          <w:rFonts w:ascii="Calibri" w:hAnsi="Calibri" w:cs="Calibri"/>
          <w:sz w:val="22"/>
          <w:szCs w:val="22"/>
        </w:rPr>
      </w:pPr>
      <w:bookmarkStart w:id="12" w:name="_Hlk189491432"/>
      <w:r w:rsidRPr="00021910">
        <w:rPr>
          <w:rFonts w:ascii="Calibri" w:hAnsi="Calibri" w:cs="Calibri"/>
          <w:sz w:val="22"/>
          <w:szCs w:val="22"/>
        </w:rPr>
        <w:t>Στις περιπτώσεις πράξεων που περιλαμβάνουν υποδομές κατηγορίας Α (σύμφωνα με την ΥΑ Υ</w:t>
      </w:r>
      <w:r>
        <w:rPr>
          <w:rFonts w:ascii="Calibri" w:hAnsi="Calibri" w:cs="Calibri"/>
          <w:sz w:val="22"/>
          <w:szCs w:val="22"/>
        </w:rPr>
        <w:t xml:space="preserve">- </w:t>
      </w:r>
      <w:r w:rsidRPr="00021910">
        <w:rPr>
          <w:rFonts w:ascii="Calibri" w:hAnsi="Calibri" w:cs="Calibri"/>
          <w:sz w:val="22"/>
          <w:szCs w:val="22"/>
        </w:rPr>
        <w:t>ΠΕΝ/ΔΙΠΑ/17185/1069 (Β΄841/2022) «Τροποποίηση και κωδικοποίηση της υπό στοιχεία ΔΙΠΑ/οικ.37674/27-7-2016 υπουργικής απόφασης «Τροποποίηση και κωδικοποίηση της υπουργικής απόφασης 1958/2012 - Κατάταξη δημοσίων και ιδιωτικών έργων και δραστηριοτήτων σε κατηγορίες και υποκατηγορίες σύμφωνα με την παρ. 4 του άρθρου 1 του ν. 4014/21.9.2011 (Α΄ 209), όπως αυτή έχει τροποποιηθεί και ισχύει» (Β΄ 2471)» (Β΄ 2471)»), και επειδή αυτά αποτελούν έργα με σημαντικές ή πολύ σημαντικές επιπτώσεις στο περιβάλλον, απαιτείται ειδική κατά περίπτωση αντιμετώπιση των ζητημάτων κλιματικής ανθεκτικότητας, ώστε να ενσωματωθούν στο εκάστοτε έργο τα κατάλληλα, ειδικά για κάθε περίπτωση μέτρα.</w:t>
      </w:r>
    </w:p>
    <w:p w14:paraId="788ABB07" w14:textId="3F38B92E" w:rsidR="00021910" w:rsidRPr="00021910" w:rsidRDefault="00021910" w:rsidP="00021910">
      <w:pPr>
        <w:spacing w:before="0" w:line="240" w:lineRule="auto"/>
        <w:ind w:left="720"/>
        <w:rPr>
          <w:rFonts w:ascii="Calibri" w:hAnsi="Calibri" w:cs="Calibri"/>
          <w:sz w:val="22"/>
          <w:szCs w:val="22"/>
        </w:rPr>
      </w:pPr>
      <w:r w:rsidRPr="00021910">
        <w:rPr>
          <w:rFonts w:ascii="Calibri" w:hAnsi="Calibri" w:cs="Calibri"/>
          <w:sz w:val="22"/>
          <w:szCs w:val="22"/>
        </w:rPr>
        <w:t>Η ενσωμάτωση των εν λόγω κατάλληλων μέτρων, ελέγχεται με βάση την «Έκθεση τεκμηρίωσης</w:t>
      </w:r>
      <w:r w:rsidRPr="00021910">
        <w:rPr>
          <w:rFonts w:ascii="Calibri" w:hAnsi="Calibri" w:cs="Calibri"/>
          <w:sz w:val="22"/>
          <w:szCs w:val="22"/>
        </w:rPr>
        <w:br/>
        <w:t xml:space="preserve">κλιματικής ανθεκτικότητας πράξης» η οποία συντάσσεται σύμφωνα με το πρότυπο και τις παρεχόμενες οδηγίες που περιλαμβάνονται στο Παράρτημα </w:t>
      </w:r>
      <w:r w:rsidRPr="00021910">
        <w:rPr>
          <w:rFonts w:ascii="Calibri" w:hAnsi="Calibri" w:cs="Calibri"/>
          <w:sz w:val="22"/>
          <w:szCs w:val="22"/>
          <w:lang w:val="en-US"/>
        </w:rPr>
        <w:t>X</w:t>
      </w:r>
      <w:r w:rsidRPr="00021910">
        <w:rPr>
          <w:rFonts w:ascii="Calibri" w:hAnsi="Calibri" w:cs="Calibri"/>
          <w:sz w:val="22"/>
          <w:szCs w:val="22"/>
        </w:rPr>
        <w:t xml:space="preserve">Ι: Τεκμηρίωση κλιματικής </w:t>
      </w:r>
      <w:r>
        <w:rPr>
          <w:rFonts w:ascii="Calibri" w:hAnsi="Calibri" w:cs="Calibri"/>
          <w:sz w:val="22"/>
          <w:szCs w:val="22"/>
        </w:rPr>
        <w:t xml:space="preserve"> </w:t>
      </w:r>
      <w:r w:rsidRPr="00021910">
        <w:rPr>
          <w:rFonts w:ascii="Calibri" w:hAnsi="Calibri" w:cs="Calibri"/>
          <w:sz w:val="22"/>
          <w:szCs w:val="22"/>
        </w:rPr>
        <w:t>ανθεκτικότητας.</w:t>
      </w:r>
      <w:bookmarkEnd w:id="12"/>
    </w:p>
    <w:p w14:paraId="5686BD78" w14:textId="7D35F61F" w:rsidR="00021910" w:rsidRPr="00991EE5" w:rsidRDefault="00021910" w:rsidP="00021910">
      <w:pPr>
        <w:spacing w:before="0" w:line="240" w:lineRule="auto"/>
        <w:ind w:left="720"/>
        <w:rPr>
          <w:rFonts w:ascii="Calibri" w:hAnsi="Calibri" w:cs="Calibri"/>
          <w:sz w:val="22"/>
          <w:szCs w:val="22"/>
        </w:rPr>
      </w:pPr>
    </w:p>
    <w:p w14:paraId="1EAAFBE3" w14:textId="7E24E982" w:rsidR="00FE12C1" w:rsidRPr="00FE12C1" w:rsidRDefault="00FE12C1" w:rsidP="00FE12C1">
      <w:pPr>
        <w:spacing w:line="240" w:lineRule="auto"/>
        <w:ind w:left="720"/>
        <w:rPr>
          <w:rFonts w:ascii="Calibri" w:hAnsi="Calibri" w:cs="Calibri"/>
          <w:sz w:val="22"/>
          <w:szCs w:val="22"/>
        </w:rPr>
      </w:pPr>
    </w:p>
    <w:p w14:paraId="208DFC39" w14:textId="77777777" w:rsidR="00FE12C1" w:rsidRPr="00FE12C1" w:rsidRDefault="00FE12C1" w:rsidP="00FE12C1">
      <w:pPr>
        <w:spacing w:line="240" w:lineRule="auto"/>
        <w:contextualSpacing/>
        <w:rPr>
          <w:rFonts w:ascii="Calibri" w:hAnsi="Calibri" w:cs="Calibri"/>
          <w:sz w:val="22"/>
          <w:szCs w:val="22"/>
        </w:rPr>
      </w:pPr>
    </w:p>
    <w:p w14:paraId="16DEAC72" w14:textId="77777777" w:rsidR="00FE12C1" w:rsidRDefault="00FE12C1" w:rsidP="00FE12C1">
      <w:pPr>
        <w:spacing w:line="240" w:lineRule="auto"/>
        <w:contextualSpacing/>
        <w:rPr>
          <w:rFonts w:ascii="Calibri" w:hAnsi="Calibri" w:cs="Calibri"/>
          <w:b/>
          <w:sz w:val="22"/>
          <w:szCs w:val="22"/>
        </w:rPr>
      </w:pPr>
      <w:r w:rsidRPr="00FE12C1">
        <w:rPr>
          <w:rFonts w:ascii="Calibri" w:hAnsi="Calibri" w:cs="Calibri"/>
          <w:b/>
          <w:bCs w:val="0"/>
          <w:sz w:val="22"/>
          <w:szCs w:val="22"/>
        </w:rPr>
        <w:t xml:space="preserve">Όλα τα ανωτέρω </w:t>
      </w:r>
      <w:proofErr w:type="spellStart"/>
      <w:r w:rsidRPr="00FE12C1">
        <w:rPr>
          <w:rFonts w:ascii="Calibri" w:hAnsi="Calibri" w:cs="Calibri"/>
          <w:b/>
          <w:bCs w:val="0"/>
          <w:sz w:val="22"/>
          <w:szCs w:val="22"/>
        </w:rPr>
        <w:t>προαπαιτούμενα</w:t>
      </w:r>
      <w:proofErr w:type="spellEnd"/>
      <w:r w:rsidRPr="00FE12C1">
        <w:rPr>
          <w:rFonts w:ascii="Calibri" w:hAnsi="Calibri" w:cs="Calibri"/>
          <w:b/>
          <w:bCs w:val="0"/>
          <w:sz w:val="22"/>
          <w:szCs w:val="22"/>
        </w:rPr>
        <w:t xml:space="preserve"> αποτελούν προϋποθέσεις επιλεξιμότητας και συμμετοχής στη</w:t>
      </w:r>
      <w:r>
        <w:rPr>
          <w:rFonts w:ascii="Calibri" w:hAnsi="Calibri" w:cs="Calibri"/>
          <w:b/>
          <w:bCs w:val="0"/>
          <w:sz w:val="22"/>
          <w:szCs w:val="22"/>
        </w:rPr>
        <w:t xml:space="preserve"> </w:t>
      </w:r>
      <w:r w:rsidRPr="00FE12C1">
        <w:rPr>
          <w:rFonts w:ascii="Calibri" w:hAnsi="Calibri" w:cs="Calibri"/>
          <w:b/>
          <w:bCs w:val="0"/>
          <w:sz w:val="22"/>
          <w:szCs w:val="22"/>
        </w:rPr>
        <w:t>δράση. Η μη ικανοποίηση κάθε μίας εξ αυτών ή η ελλιπής ή ανύπαρκτη τεκμηρίωση για την</w:t>
      </w:r>
      <w:r>
        <w:rPr>
          <w:rFonts w:ascii="Calibri" w:hAnsi="Calibri" w:cs="Calibri"/>
          <w:b/>
          <w:bCs w:val="0"/>
          <w:sz w:val="22"/>
          <w:szCs w:val="22"/>
        </w:rPr>
        <w:t xml:space="preserve"> </w:t>
      </w:r>
      <w:r w:rsidRPr="00FE12C1">
        <w:rPr>
          <w:rFonts w:ascii="Calibri" w:hAnsi="Calibri" w:cs="Calibri"/>
          <w:b/>
          <w:bCs w:val="0"/>
          <w:sz w:val="22"/>
          <w:szCs w:val="22"/>
        </w:rPr>
        <w:t xml:space="preserve">ικανοποίησή τους, αποτελεί λόγο αποκλεισμού της αίτησης χρηματοδότησης του επενδυτικού σχεδίου και απόρριψης του </w:t>
      </w:r>
      <w:r w:rsidRPr="00FE12C1">
        <w:rPr>
          <w:rFonts w:ascii="Calibri" w:hAnsi="Calibri" w:cs="Calibri"/>
          <w:b/>
          <w:sz w:val="22"/>
          <w:szCs w:val="22"/>
        </w:rPr>
        <w:t>ή/και αδυναμία υποβολής της αίτησης.</w:t>
      </w:r>
    </w:p>
    <w:p w14:paraId="0211D880" w14:textId="45B6F4EB" w:rsidR="00FE12C1" w:rsidRPr="00FE12C1" w:rsidRDefault="00FE12C1" w:rsidP="00FE12C1">
      <w:pPr>
        <w:spacing w:line="240" w:lineRule="auto"/>
        <w:contextualSpacing/>
        <w:rPr>
          <w:rFonts w:ascii="Calibri" w:hAnsi="Calibri" w:cs="Calibri"/>
          <w:b/>
          <w:bCs w:val="0"/>
          <w:sz w:val="22"/>
          <w:szCs w:val="22"/>
        </w:rPr>
        <w:sectPr w:rsidR="00FE12C1" w:rsidRPr="00FE12C1" w:rsidSect="0036320E">
          <w:pgSz w:w="11907" w:h="16839" w:code="9"/>
          <w:pgMar w:top="1418" w:right="1134" w:bottom="1418" w:left="1276" w:header="567" w:footer="349" w:gutter="0"/>
          <w:cols w:space="708"/>
          <w:docGrid w:linePitch="360"/>
        </w:sectPr>
      </w:pPr>
    </w:p>
    <w:p w14:paraId="2258289D" w14:textId="77777777" w:rsidR="00496927" w:rsidRPr="002A361F" w:rsidRDefault="00496927" w:rsidP="00496927">
      <w:pPr>
        <w:spacing w:before="0" w:after="160" w:line="259" w:lineRule="auto"/>
        <w:rPr>
          <w:rFonts w:ascii="Calibri" w:hAnsi="Calibri" w:cs="Calibri"/>
          <w:b/>
          <w:bCs w:val="0"/>
          <w:color w:val="auto"/>
          <w:sz w:val="28"/>
          <w:szCs w:val="28"/>
          <w:u w:val="single"/>
        </w:rPr>
      </w:pPr>
    </w:p>
    <w:p w14:paraId="75492B33" w14:textId="5CCC5387" w:rsidR="00ED4660" w:rsidRPr="002A361F" w:rsidRDefault="00ED4660" w:rsidP="00ED4660">
      <w:pPr>
        <w:jc w:val="center"/>
        <w:rPr>
          <w:rFonts w:ascii="Calibri" w:hAnsi="Calibri" w:cs="Calibri"/>
          <w:b/>
          <w:bCs w:val="0"/>
          <w:color w:val="auto"/>
          <w:sz w:val="28"/>
          <w:szCs w:val="28"/>
          <w:u w:val="single"/>
        </w:rPr>
      </w:pPr>
      <w:r w:rsidRPr="002A361F">
        <w:rPr>
          <w:rFonts w:ascii="Calibri" w:hAnsi="Calibri" w:cs="Calibri"/>
          <w:b/>
          <w:bCs w:val="0"/>
          <w:color w:val="auto"/>
          <w:sz w:val="28"/>
          <w:szCs w:val="28"/>
          <w:u w:val="single"/>
        </w:rPr>
        <w:t xml:space="preserve">Β. </w:t>
      </w:r>
      <w:r w:rsidR="00A35D33" w:rsidRPr="002A361F">
        <w:rPr>
          <w:rFonts w:ascii="Calibri" w:hAnsi="Calibri" w:cs="Calibri"/>
          <w:b/>
          <w:bCs w:val="0"/>
          <w:color w:val="auto"/>
          <w:sz w:val="28"/>
          <w:szCs w:val="28"/>
          <w:u w:val="single"/>
        </w:rPr>
        <w:t>ΒΑΘΜΟΛΟΓΟΥΜΕΝΑ ΚΡΙΤΗΡΙΑ ΑΞΙΟΛΟΓΗΣΗΣ</w:t>
      </w:r>
    </w:p>
    <w:p w14:paraId="2EE7F4A6" w14:textId="77777777" w:rsidR="00ED4660" w:rsidRPr="002A361F" w:rsidRDefault="00ED4660" w:rsidP="00ED4660">
      <w:pPr>
        <w:spacing w:before="0" w:line="240" w:lineRule="auto"/>
        <w:jc w:val="center"/>
        <w:rPr>
          <w:rFonts w:ascii="Calibri" w:hAnsi="Calibri" w:cs="Calibri"/>
          <w:b/>
          <w:color w:val="auto"/>
          <w:sz w:val="22"/>
          <w:szCs w:val="22"/>
          <w:u w:val="single"/>
        </w:rPr>
      </w:pPr>
    </w:p>
    <w:p w14:paraId="13A1577A" w14:textId="54019340" w:rsidR="00ED4660" w:rsidRPr="002A361F" w:rsidRDefault="00ED4660" w:rsidP="00ED4660">
      <w:pPr>
        <w:spacing w:before="0" w:line="240" w:lineRule="auto"/>
        <w:jc w:val="center"/>
        <w:rPr>
          <w:rFonts w:ascii="Calibri" w:hAnsi="Calibri" w:cs="Calibri"/>
          <w:b/>
          <w:color w:val="auto"/>
          <w:sz w:val="22"/>
          <w:szCs w:val="22"/>
          <w:u w:val="single"/>
        </w:rPr>
      </w:pPr>
      <w:r w:rsidRPr="002A361F">
        <w:rPr>
          <w:rFonts w:ascii="Calibri" w:hAnsi="Calibri" w:cs="Calibri"/>
          <w:b/>
          <w:color w:val="auto"/>
          <w:sz w:val="22"/>
          <w:szCs w:val="22"/>
          <w:u w:val="single"/>
        </w:rPr>
        <w:t>ΚΡΙΤΗΡΙΑ ΒΑΘΜΟΛΟΓΗΣΗΣ – ΣΥΝΤΕΛΕΣΤΕΣ ΒΑΡΥΤΗΤΑΣ</w:t>
      </w:r>
    </w:p>
    <w:p w14:paraId="65108AB6" w14:textId="77777777" w:rsidR="00CD5D2F" w:rsidRDefault="00CD5D2F" w:rsidP="00DC21F8">
      <w:pPr>
        <w:spacing w:before="100" w:beforeAutospacing="1" w:after="100" w:afterAutospacing="1" w:line="240" w:lineRule="auto"/>
        <w:jc w:val="left"/>
        <w:rPr>
          <w:rFonts w:ascii="Calibri" w:hAnsi="Calibri" w:cs="Calibri"/>
          <w:b/>
          <w:color w:val="auto"/>
          <w:sz w:val="24"/>
          <w:szCs w:val="24"/>
        </w:rPr>
      </w:pPr>
    </w:p>
    <w:p w14:paraId="1101D687"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4"/>
          <w:szCs w:val="24"/>
        </w:rPr>
      </w:pPr>
      <w:r w:rsidRPr="00CD5D2F">
        <w:rPr>
          <w:rFonts w:ascii="Calibri" w:hAnsi="Calibri" w:cs="Calibri"/>
          <w:bCs w:val="0"/>
          <w:color w:val="auto"/>
          <w:sz w:val="24"/>
          <w:szCs w:val="24"/>
        </w:rPr>
        <w:t>Η αξιολόγηση των αιτήσεων θα πραγματοποιηθεί με συγκριτική διαδικασία, βάσει των ακόλουθων κριτηρίων:</w:t>
      </w:r>
    </w:p>
    <w:p w14:paraId="0E8FBE0E"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4"/>
          <w:szCs w:val="24"/>
        </w:rPr>
      </w:pPr>
    </w:p>
    <w:tbl>
      <w:tblPr>
        <w:tblStyle w:val="1"/>
        <w:tblW w:w="0" w:type="auto"/>
        <w:tblLook w:val="04A0" w:firstRow="1" w:lastRow="0" w:firstColumn="1" w:lastColumn="0" w:noHBand="0" w:noVBand="1"/>
      </w:tblPr>
      <w:tblGrid>
        <w:gridCol w:w="1266"/>
        <w:gridCol w:w="2840"/>
        <w:gridCol w:w="7938"/>
        <w:gridCol w:w="1904"/>
      </w:tblGrid>
      <w:tr w:rsidR="00CD5D2F" w:rsidRPr="00CD5D2F" w14:paraId="0FF53FFC" w14:textId="77777777" w:rsidTr="00CD5D2F">
        <w:tc>
          <w:tcPr>
            <w:tcW w:w="1266" w:type="dxa"/>
            <w:shd w:val="clear" w:color="auto" w:fill="E2EFD9"/>
          </w:tcPr>
          <w:p w14:paraId="3B7ADDBA"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Κριτήριο</w:t>
            </w:r>
          </w:p>
        </w:tc>
        <w:tc>
          <w:tcPr>
            <w:tcW w:w="2840" w:type="dxa"/>
            <w:shd w:val="clear" w:color="auto" w:fill="E2EFD9"/>
          </w:tcPr>
          <w:p w14:paraId="7398FCB6"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Περιγραφή</w:t>
            </w:r>
          </w:p>
        </w:tc>
        <w:tc>
          <w:tcPr>
            <w:tcW w:w="7938" w:type="dxa"/>
            <w:shd w:val="clear" w:color="auto" w:fill="E2EFD9"/>
          </w:tcPr>
          <w:p w14:paraId="4F23D1A5"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Υπολογισμός</w:t>
            </w:r>
          </w:p>
        </w:tc>
        <w:tc>
          <w:tcPr>
            <w:tcW w:w="1904" w:type="dxa"/>
            <w:shd w:val="clear" w:color="auto" w:fill="E2EFD9"/>
          </w:tcPr>
          <w:p w14:paraId="2C2E86C7"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Βαθμολογία</w:t>
            </w:r>
          </w:p>
        </w:tc>
      </w:tr>
      <w:tr w:rsidR="00CD5D2F" w:rsidRPr="00CD5D2F" w14:paraId="4EBFC55C" w14:textId="77777777" w:rsidTr="00491032">
        <w:tc>
          <w:tcPr>
            <w:tcW w:w="1266" w:type="dxa"/>
          </w:tcPr>
          <w:p w14:paraId="4EA46928"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1.</w:t>
            </w:r>
          </w:p>
        </w:tc>
        <w:tc>
          <w:tcPr>
            <w:tcW w:w="2840" w:type="dxa"/>
          </w:tcPr>
          <w:p w14:paraId="14630FBB"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Διαθέσιμα κεφάλαια σε σχέση με το Επενδυτικό Σχέδιο</w:t>
            </w:r>
          </w:p>
        </w:tc>
        <w:tc>
          <w:tcPr>
            <w:tcW w:w="7938" w:type="dxa"/>
          </w:tcPr>
          <w:p w14:paraId="375F3780"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Ο δείκτης υπολογίζεται ως εξής:</w:t>
            </w:r>
          </w:p>
          <w:p w14:paraId="5AE0F6AD"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Ο Συντονιστής συμπληρώνει το πεδίο “Διαθέσιμα Κεφάλαια" στην καρτέλα Οικονομικά στοιχεία Ιδιωτική Συμμετοχή = Διαθέσιμα Κεφάλαια/Συνολικό επιλέξιμο προϋπολογισμό</w:t>
            </w:r>
          </w:p>
          <w:p w14:paraId="03642823"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 xml:space="preserve">I. Αν η τιμή του δείκτη είναι </w:t>
            </w:r>
            <w:proofErr w:type="spellStart"/>
            <w:r w:rsidRPr="00CD5D2F">
              <w:rPr>
                <w:rFonts w:ascii="Calibri" w:hAnsi="Calibri" w:cs="Calibri"/>
                <w:color w:val="auto"/>
                <w:sz w:val="22"/>
                <w:szCs w:val="22"/>
              </w:rPr>
              <w:t>απο</w:t>
            </w:r>
            <w:proofErr w:type="spellEnd"/>
            <w:r w:rsidRPr="00CD5D2F">
              <w:rPr>
                <w:rFonts w:ascii="Calibri" w:hAnsi="Calibri" w:cs="Calibri"/>
                <w:color w:val="auto"/>
                <w:sz w:val="22"/>
                <w:szCs w:val="22"/>
              </w:rPr>
              <w:t xml:space="preserve"> 0 έως 0,25, τίθεται βαθμός μηδέν, Βαθμός=0.</w:t>
            </w:r>
          </w:p>
          <w:p w14:paraId="34647FA9"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II. Αν η τιμή του δείκτη είναι ίση ή μεγαλύτερη από 1 τίθεται ο μέγιστος βαθμός Βαθμός=30.</w:t>
            </w:r>
          </w:p>
          <w:p w14:paraId="0E825209"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color w:val="auto"/>
                <w:sz w:val="22"/>
                <w:szCs w:val="22"/>
              </w:rPr>
              <w:t>III. Στην περίπτωση που η τιμή του δείκτη είναι μεγαλύτερη από 0,25 και μικρότερη από 1 ο βαθμός υπολογίζεται από τον τύπο: Βαθμός = 30 * (διαθέσιμο ποσό/συνολικός προϋπολογισμός)</w:t>
            </w:r>
          </w:p>
        </w:tc>
        <w:tc>
          <w:tcPr>
            <w:tcW w:w="1904" w:type="dxa"/>
          </w:tcPr>
          <w:p w14:paraId="3891DC5E" w14:textId="77777777" w:rsidR="00CD5D2F" w:rsidRPr="00CD5D2F" w:rsidRDefault="00CD5D2F" w:rsidP="00CD5D2F">
            <w:pPr>
              <w:spacing w:before="100" w:beforeAutospacing="1" w:after="100" w:afterAutospacing="1" w:line="240" w:lineRule="auto"/>
              <w:jc w:val="center"/>
              <w:rPr>
                <w:rFonts w:ascii="Calibri" w:hAnsi="Calibri" w:cs="Calibri"/>
                <w:b/>
                <w:color w:val="auto"/>
                <w:sz w:val="22"/>
                <w:szCs w:val="22"/>
              </w:rPr>
            </w:pPr>
            <w:r w:rsidRPr="00CD5D2F">
              <w:rPr>
                <w:rFonts w:ascii="Calibri" w:hAnsi="Calibri" w:cs="Calibri"/>
                <w:b/>
                <w:color w:val="auto"/>
                <w:sz w:val="22"/>
                <w:szCs w:val="22"/>
              </w:rPr>
              <w:t>0-30</w:t>
            </w:r>
          </w:p>
        </w:tc>
      </w:tr>
      <w:tr w:rsidR="00CD5D2F" w:rsidRPr="00CD5D2F" w14:paraId="38688DC6" w14:textId="77777777" w:rsidTr="00491032">
        <w:tc>
          <w:tcPr>
            <w:tcW w:w="1266" w:type="dxa"/>
          </w:tcPr>
          <w:p w14:paraId="2E0331A4"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2.</w:t>
            </w:r>
          </w:p>
        </w:tc>
        <w:tc>
          <w:tcPr>
            <w:tcW w:w="2840" w:type="dxa"/>
          </w:tcPr>
          <w:p w14:paraId="4B94248A"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Αριθμός Εργαζομένων Επιχείρησης κατά το έτος ν-1</w:t>
            </w:r>
          </w:p>
        </w:tc>
        <w:tc>
          <w:tcPr>
            <w:tcW w:w="7938" w:type="dxa"/>
          </w:tcPr>
          <w:p w14:paraId="0D4A924F"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Βαθμολογείται η υφιστάμενη απασχόληση σε ΕΜΕ το έτος (ν-1). Η βαθμολογία του κριτηρίου προκύπτει ως εξής:</w:t>
            </w:r>
          </w:p>
          <w:p w14:paraId="6554378E" w14:textId="243BFF09" w:rsidR="000F0D62" w:rsidRPr="000F0D62" w:rsidRDefault="00CD5D2F" w:rsidP="000F0D62">
            <w:pPr>
              <w:pStyle w:val="a3"/>
              <w:numPr>
                <w:ilvl w:val="0"/>
                <w:numId w:val="44"/>
              </w:numPr>
              <w:spacing w:before="100" w:beforeAutospacing="1" w:after="100" w:afterAutospacing="1" w:line="240" w:lineRule="auto"/>
              <w:jc w:val="left"/>
              <w:rPr>
                <w:rFonts w:ascii="Calibri" w:hAnsi="Calibri" w:cs="Calibri"/>
                <w:b/>
                <w:color w:val="auto"/>
                <w:sz w:val="22"/>
                <w:szCs w:val="22"/>
              </w:rPr>
            </w:pPr>
            <w:r w:rsidRPr="000F0D62">
              <w:rPr>
                <w:rFonts w:ascii="Calibri" w:hAnsi="Calibri" w:cs="Calibri"/>
                <w:b/>
                <w:color w:val="auto"/>
                <w:sz w:val="22"/>
                <w:szCs w:val="22"/>
              </w:rPr>
              <w:t xml:space="preserve">ΕΜΕ ≤ 0 = 0 βαθμοί </w:t>
            </w:r>
          </w:p>
          <w:p w14:paraId="4CF249F5" w14:textId="77777777" w:rsidR="000F0D62" w:rsidRPr="000F0D62" w:rsidRDefault="00CD5D2F" w:rsidP="000F0D62">
            <w:pPr>
              <w:pStyle w:val="a3"/>
              <w:numPr>
                <w:ilvl w:val="0"/>
                <w:numId w:val="44"/>
              </w:numPr>
              <w:spacing w:before="100" w:beforeAutospacing="1" w:after="100" w:afterAutospacing="1" w:line="240" w:lineRule="auto"/>
              <w:jc w:val="left"/>
              <w:rPr>
                <w:rFonts w:ascii="Calibri" w:hAnsi="Calibri" w:cs="Calibri"/>
                <w:b/>
                <w:color w:val="auto"/>
                <w:sz w:val="22"/>
                <w:szCs w:val="22"/>
              </w:rPr>
            </w:pPr>
            <w:r w:rsidRPr="000F0D62">
              <w:rPr>
                <w:rFonts w:ascii="Calibri" w:hAnsi="Calibri" w:cs="Calibri"/>
                <w:b/>
                <w:color w:val="auto"/>
                <w:sz w:val="22"/>
                <w:szCs w:val="22"/>
              </w:rPr>
              <w:lastRenderedPageBreak/>
              <w:t xml:space="preserve">0 &lt; ΕΜΕ ≤ 4, βαθμολογία = ΕΜΕ (ν-1)*2,5 </w:t>
            </w:r>
          </w:p>
          <w:p w14:paraId="00DBA1D1" w14:textId="6AE421D1" w:rsidR="00CD5D2F" w:rsidRPr="000F0D62" w:rsidRDefault="00CD5D2F" w:rsidP="000F0D62">
            <w:pPr>
              <w:pStyle w:val="a3"/>
              <w:numPr>
                <w:ilvl w:val="0"/>
                <w:numId w:val="44"/>
              </w:numPr>
              <w:spacing w:before="100" w:beforeAutospacing="1" w:after="100" w:afterAutospacing="1" w:line="240" w:lineRule="auto"/>
              <w:jc w:val="left"/>
              <w:rPr>
                <w:rFonts w:ascii="Calibri" w:hAnsi="Calibri" w:cs="Calibri"/>
                <w:color w:val="auto"/>
                <w:sz w:val="22"/>
                <w:szCs w:val="22"/>
              </w:rPr>
            </w:pPr>
            <w:r w:rsidRPr="000F0D62">
              <w:rPr>
                <w:rFonts w:ascii="Calibri" w:hAnsi="Calibri" w:cs="Calibri"/>
                <w:b/>
                <w:color w:val="auto"/>
                <w:sz w:val="22"/>
                <w:szCs w:val="22"/>
              </w:rPr>
              <w:t>ΕΜΕ &gt; 4 = 10 βαθμοί</w:t>
            </w:r>
          </w:p>
          <w:p w14:paraId="04DB7C7C" w14:textId="77777777" w:rsidR="00CD5D2F" w:rsidRPr="00CD5D2F" w:rsidRDefault="00CD5D2F" w:rsidP="00CD5D2F">
            <w:pPr>
              <w:spacing w:before="0" w:after="160" w:line="312" w:lineRule="auto"/>
              <w:contextualSpacing/>
              <w:rPr>
                <w:rFonts w:ascii="Calibri" w:eastAsia="Aptos" w:hAnsi="Calibri" w:cs="Calibri"/>
                <w:color w:val="auto"/>
                <w:sz w:val="22"/>
                <w:szCs w:val="22"/>
              </w:rPr>
            </w:pPr>
            <w:r w:rsidRPr="00CD5D2F">
              <w:rPr>
                <w:rFonts w:ascii="Calibri" w:eastAsia="Aptos" w:hAnsi="Calibri" w:cs="Calibri"/>
                <w:color w:val="auto"/>
                <w:sz w:val="22"/>
                <w:szCs w:val="22"/>
              </w:rPr>
              <w:t>Σημειώνεται ότι στον αριθμό απασχολούμενων (ΕΜΕ) του βαθμολογούμενου κριτηρίου λαμβάνονται υπόψη μόνο εργαζόμενοι που δηλώνονται στο Πληροφοριακό Σύστημα ΕΡΓΑΝΗ.</w:t>
            </w:r>
          </w:p>
          <w:p w14:paraId="7343654E"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eastAsia="Aptos" w:hAnsi="Calibri" w:cs="Calibri"/>
                <w:i/>
                <w:iCs/>
                <w:color w:val="auto"/>
                <w:sz w:val="22"/>
                <w:szCs w:val="22"/>
              </w:rPr>
              <w:t>Ο αριθμός των ΕΜΕ θα αναζητηθεί από τις αρμόδιες υπηρεσίες του Υπουργείου Εργασίας και Κοινωνικής Ασφάλισης (Πληροφοριακό Σύστημα ΕΡΓΑΝΗ) κατά την αξιολόγηση της αίτησης. Κατά την υποβολή της αίτησης η βαθμολογία υπολογίζεται με βάση τη δήλωση της επιχείρησης στο σχετικό πεδίο του ΟΠΣΚΕ.</w:t>
            </w:r>
          </w:p>
        </w:tc>
        <w:tc>
          <w:tcPr>
            <w:tcW w:w="1904" w:type="dxa"/>
          </w:tcPr>
          <w:p w14:paraId="7B9258E0" w14:textId="77777777" w:rsidR="00CD5D2F" w:rsidRPr="00CD5D2F" w:rsidRDefault="00CD5D2F" w:rsidP="00CD5D2F">
            <w:pPr>
              <w:spacing w:before="100" w:beforeAutospacing="1" w:after="100" w:afterAutospacing="1" w:line="240" w:lineRule="auto"/>
              <w:jc w:val="center"/>
              <w:rPr>
                <w:rFonts w:ascii="Calibri" w:hAnsi="Calibri" w:cs="Calibri"/>
                <w:b/>
                <w:color w:val="auto"/>
                <w:sz w:val="22"/>
                <w:szCs w:val="22"/>
              </w:rPr>
            </w:pPr>
            <w:r w:rsidRPr="00CD5D2F">
              <w:rPr>
                <w:rFonts w:ascii="Calibri" w:hAnsi="Calibri" w:cs="Calibri"/>
                <w:b/>
                <w:color w:val="auto"/>
                <w:sz w:val="22"/>
                <w:szCs w:val="22"/>
              </w:rPr>
              <w:lastRenderedPageBreak/>
              <w:t>0-10</w:t>
            </w:r>
          </w:p>
        </w:tc>
      </w:tr>
      <w:tr w:rsidR="00CD5D2F" w:rsidRPr="00CD5D2F" w14:paraId="43D65871" w14:textId="77777777" w:rsidTr="00491032">
        <w:tc>
          <w:tcPr>
            <w:tcW w:w="1266" w:type="dxa"/>
          </w:tcPr>
          <w:p w14:paraId="1E13BD46"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3.</w:t>
            </w:r>
          </w:p>
        </w:tc>
        <w:tc>
          <w:tcPr>
            <w:tcW w:w="2840" w:type="dxa"/>
          </w:tcPr>
          <w:p w14:paraId="7650DFD2"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Ρυθμός μεταβολής κύκλου εργασιών κατά την τελευταία διετία</w:t>
            </w:r>
          </w:p>
        </w:tc>
        <w:tc>
          <w:tcPr>
            <w:tcW w:w="7938" w:type="dxa"/>
          </w:tcPr>
          <w:p w14:paraId="17A780BD"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Εξετάζονται τα έτη ν-1, ν-2, αν δεν υπάρχει  ν-1 εξετάζονται τα έτη ν-2,ν-3.</w:t>
            </w:r>
          </w:p>
          <w:p w14:paraId="10029978"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 xml:space="preserve"> </w:t>
            </w:r>
            <w:r w:rsidRPr="00CD5D2F">
              <w:rPr>
                <w:rFonts w:ascii="Calibri" w:hAnsi="Calibri" w:cs="Calibri"/>
                <w:color w:val="auto"/>
                <w:sz w:val="22"/>
                <w:szCs w:val="22"/>
              </w:rPr>
              <w:t>Ρυθμός Μεταβολής Κ.Ε. = (ΚΕ</w:t>
            </w:r>
            <w:r w:rsidRPr="00CD5D2F">
              <w:rPr>
                <w:rFonts w:ascii="Calibri" w:hAnsi="Calibri" w:cs="Calibri"/>
                <w:color w:val="auto"/>
                <w:sz w:val="22"/>
                <w:szCs w:val="22"/>
                <w:vertAlign w:val="subscript"/>
              </w:rPr>
              <w:t>ν-1</w:t>
            </w:r>
            <w:r w:rsidRPr="00CD5D2F">
              <w:rPr>
                <w:rFonts w:ascii="Calibri" w:hAnsi="Calibri" w:cs="Calibri"/>
                <w:color w:val="auto"/>
                <w:sz w:val="22"/>
                <w:szCs w:val="22"/>
              </w:rPr>
              <w:t xml:space="preserve"> - ΚΕ</w:t>
            </w:r>
            <w:r w:rsidRPr="00CD5D2F">
              <w:rPr>
                <w:rFonts w:ascii="Calibri" w:hAnsi="Calibri" w:cs="Calibri"/>
                <w:color w:val="auto"/>
                <w:sz w:val="22"/>
                <w:szCs w:val="22"/>
                <w:vertAlign w:val="subscript"/>
              </w:rPr>
              <w:t>ν-2</w:t>
            </w:r>
            <w:r w:rsidRPr="00CD5D2F">
              <w:rPr>
                <w:rFonts w:ascii="Calibri" w:hAnsi="Calibri" w:cs="Calibri"/>
                <w:color w:val="auto"/>
                <w:sz w:val="22"/>
                <w:szCs w:val="22"/>
              </w:rPr>
              <w:t>) / |ΚΕ</w:t>
            </w:r>
            <w:r w:rsidRPr="00CD5D2F">
              <w:rPr>
                <w:rFonts w:ascii="Calibri" w:hAnsi="Calibri" w:cs="Calibri"/>
                <w:color w:val="auto"/>
                <w:sz w:val="22"/>
                <w:szCs w:val="22"/>
                <w:vertAlign w:val="subscript"/>
              </w:rPr>
              <w:t>ν-2</w:t>
            </w:r>
            <w:r w:rsidRPr="00CD5D2F">
              <w:rPr>
                <w:rFonts w:ascii="Calibri" w:hAnsi="Calibri" w:cs="Calibri"/>
                <w:color w:val="auto"/>
                <w:sz w:val="22"/>
                <w:szCs w:val="22"/>
              </w:rPr>
              <w:t>|</w:t>
            </w:r>
          </w:p>
          <w:p w14:paraId="4EC65D05"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 Στην περίπτωση που η τιμή του δείκτη είναι μικρότερη ή ίση με -0,5, τίθεται βαθμός μηδέν, Βαθμός=0.</w:t>
            </w:r>
          </w:p>
          <w:p w14:paraId="2AEB6D26"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II. Στην περίπτωση που η τιμή του δείκτη είναι ίση ή μεγαλύτερη από 1 τίθεται ο μέγιστος βαθμός Βαθμός=30.</w:t>
            </w:r>
          </w:p>
          <w:p w14:paraId="24C70699"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III. Στην περίπτωση που η τιμή του δείκτη είναι μεγαλύτερη από -0,5 και μικρότερη από 1 ο βαθμός υπολογίζεται από τον τύπο: Βαθμός =20*( Ρυθμός Μεταβολής Κ.Ε.+0,5)</w:t>
            </w:r>
          </w:p>
          <w:p w14:paraId="0254F37A"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IV. Στην περίπτωση που ο Κ.Ε. ν-1 είναι αρνητικός αριθμός τίθεται Βαθμός=0.</w:t>
            </w:r>
          </w:p>
          <w:p w14:paraId="100D4546"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V. Στην περίπτωση που ο Κ.Ε. ν-1 είναι θετικός αριθμός και ο Κ.Ε. ν-2 είναι μηδέν τότε τίθεται ο μέγιστος Βαθμός=30.</w:t>
            </w:r>
          </w:p>
        </w:tc>
        <w:tc>
          <w:tcPr>
            <w:tcW w:w="1904" w:type="dxa"/>
          </w:tcPr>
          <w:p w14:paraId="68273984" w14:textId="77777777" w:rsidR="00CD5D2F" w:rsidRPr="00CD5D2F" w:rsidRDefault="00CD5D2F" w:rsidP="00CD5D2F">
            <w:pPr>
              <w:spacing w:before="100" w:beforeAutospacing="1" w:after="100" w:afterAutospacing="1" w:line="240" w:lineRule="auto"/>
              <w:jc w:val="center"/>
              <w:rPr>
                <w:rFonts w:ascii="Calibri" w:hAnsi="Calibri" w:cs="Calibri"/>
                <w:b/>
                <w:color w:val="auto"/>
                <w:sz w:val="22"/>
                <w:szCs w:val="22"/>
              </w:rPr>
            </w:pPr>
            <w:r w:rsidRPr="00CD5D2F">
              <w:rPr>
                <w:rFonts w:ascii="Calibri" w:hAnsi="Calibri" w:cs="Calibri"/>
                <w:b/>
                <w:color w:val="auto"/>
                <w:sz w:val="22"/>
                <w:szCs w:val="22"/>
              </w:rPr>
              <w:t>0-30</w:t>
            </w:r>
          </w:p>
        </w:tc>
      </w:tr>
      <w:tr w:rsidR="00CD5D2F" w:rsidRPr="00CD5D2F" w14:paraId="32CCA7A0" w14:textId="77777777" w:rsidTr="00CD5D2F">
        <w:tc>
          <w:tcPr>
            <w:tcW w:w="1266" w:type="dxa"/>
            <w:shd w:val="clear" w:color="auto" w:fill="FFFFFF"/>
          </w:tcPr>
          <w:p w14:paraId="110BB893"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 xml:space="preserve">4. </w:t>
            </w:r>
          </w:p>
        </w:tc>
        <w:tc>
          <w:tcPr>
            <w:tcW w:w="2840" w:type="dxa"/>
            <w:shd w:val="clear" w:color="auto" w:fill="FFFFFF"/>
          </w:tcPr>
          <w:p w14:paraId="09B4AADC"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 xml:space="preserve">Ποσοστό αποτελεσμάτων προ φόρων - τόκων &amp; αποσβέσεων (EBITDA) προς </w:t>
            </w:r>
            <w:r w:rsidRPr="00CD5D2F">
              <w:rPr>
                <w:rFonts w:ascii="Calibri" w:hAnsi="Calibri" w:cs="Calibri"/>
                <w:b/>
                <w:color w:val="auto"/>
                <w:sz w:val="22"/>
                <w:szCs w:val="22"/>
              </w:rPr>
              <w:lastRenderedPageBreak/>
              <w:t>τον κύκλο εργασιών (Κ.Ε.) κατά την τελευταία διετία</w:t>
            </w:r>
          </w:p>
        </w:tc>
        <w:tc>
          <w:tcPr>
            <w:tcW w:w="7938" w:type="dxa"/>
            <w:shd w:val="clear" w:color="auto" w:fill="FFFFFF"/>
          </w:tcPr>
          <w:p w14:paraId="730B6A06"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lastRenderedPageBreak/>
              <w:t>Μ.Ο. EBITDA προς Κ.Ε. κατά την 2ετία =[(EBITDAν-2/KEν-2)+(EBITDAν-1/KE ν-1)]/2</w:t>
            </w:r>
          </w:p>
          <w:p w14:paraId="17EF598D"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t xml:space="preserve">Στην περίπτωση που η τιμή του δείκτη είναι μικρότερη ή ίση από 0, τίθεται βαθμός </w:t>
            </w:r>
            <w:r w:rsidRPr="00CD5D2F">
              <w:rPr>
                <w:rFonts w:ascii="Calibri" w:hAnsi="Calibri" w:cs="Calibri"/>
                <w:bCs w:val="0"/>
                <w:color w:val="auto"/>
                <w:sz w:val="22"/>
                <w:szCs w:val="22"/>
              </w:rPr>
              <w:lastRenderedPageBreak/>
              <w:t>μηδέν, Βαθμός=0.</w:t>
            </w:r>
          </w:p>
          <w:p w14:paraId="544B22F4"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t>Στην περίπτωση που η τιμή του δείκτη είναι ίση ή μεγαλύτερη από 0,5, τίθεται ο μέγιστος βαθμός. Βαθμός=30.</w:t>
            </w:r>
          </w:p>
          <w:p w14:paraId="6188D556" w14:textId="3BBB3B74" w:rsidR="00CD5D2F" w:rsidRPr="00CD5D2F" w:rsidRDefault="00CD5D2F" w:rsidP="00706FBA">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t xml:space="preserve">Στην περίπτωση που η τιμή του δείκτη είναι μεγαλύτερη από 0 και μικρότερη από 0,5 ο βαθμός υπολογίζεται από τον τύπο: Βαθμός = 60*Μ.Ο. </w:t>
            </w:r>
            <w:r w:rsidR="00706FBA" w:rsidRPr="00706FBA">
              <w:rPr>
                <w:rFonts w:ascii="Calibri" w:hAnsi="Calibri" w:cs="Calibri"/>
                <w:bCs w:val="0"/>
                <w:color w:val="auto"/>
                <w:sz w:val="22"/>
                <w:szCs w:val="22"/>
              </w:rPr>
              <w:t xml:space="preserve">EBITDA </w:t>
            </w:r>
            <w:r w:rsidRPr="00CD5D2F">
              <w:rPr>
                <w:rFonts w:ascii="Calibri" w:hAnsi="Calibri" w:cs="Calibri"/>
                <w:bCs w:val="0"/>
                <w:color w:val="auto"/>
                <w:sz w:val="22"/>
                <w:szCs w:val="22"/>
              </w:rPr>
              <w:t>προς Κ.Ε. κατά την 2ετία</w:t>
            </w:r>
          </w:p>
          <w:p w14:paraId="596D3742" w14:textId="52DCC9FD" w:rsidR="00CD5D2F" w:rsidRPr="00CD5D2F" w:rsidRDefault="00CD5D2F" w:rsidP="00CD5D2F">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t>IV. Στην περίπτωση που τα ποσά των ετών που εξετάζονται είναι όλα μικρότερα ή ίσα του 0 τίθεται βαθμός μηδέν, Βαθμός=0.</w:t>
            </w:r>
          </w:p>
        </w:tc>
        <w:tc>
          <w:tcPr>
            <w:tcW w:w="1904" w:type="dxa"/>
            <w:shd w:val="clear" w:color="auto" w:fill="FFFFFF"/>
          </w:tcPr>
          <w:p w14:paraId="4DEDB1D9" w14:textId="77777777" w:rsidR="00CD5D2F" w:rsidRPr="00CD5D2F" w:rsidRDefault="00CD5D2F" w:rsidP="00CD5D2F">
            <w:pPr>
              <w:spacing w:before="100" w:beforeAutospacing="1" w:after="100" w:afterAutospacing="1" w:line="240" w:lineRule="auto"/>
              <w:jc w:val="center"/>
              <w:rPr>
                <w:rFonts w:ascii="Calibri" w:hAnsi="Calibri" w:cs="Calibri"/>
                <w:b/>
                <w:color w:val="auto"/>
                <w:sz w:val="22"/>
                <w:szCs w:val="22"/>
              </w:rPr>
            </w:pPr>
            <w:r w:rsidRPr="00CD5D2F">
              <w:rPr>
                <w:rFonts w:ascii="Calibri" w:hAnsi="Calibri" w:cs="Calibri"/>
                <w:b/>
                <w:color w:val="auto"/>
                <w:sz w:val="22"/>
                <w:szCs w:val="22"/>
              </w:rPr>
              <w:lastRenderedPageBreak/>
              <w:t>0-30</w:t>
            </w:r>
          </w:p>
        </w:tc>
      </w:tr>
    </w:tbl>
    <w:p w14:paraId="70477E23"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Απαιτούμενη Ελάχιστη βαθμολογία για την έγκριση του Επενδυτικού Σχεδίου = 30 βαθμοί</w:t>
      </w:r>
    </w:p>
    <w:p w14:paraId="131987C7" w14:textId="77777777" w:rsidR="00DB68C8" w:rsidRPr="002A361F" w:rsidRDefault="00DB68C8" w:rsidP="00CD5D2F">
      <w:pPr>
        <w:spacing w:before="0" w:after="160" w:line="240" w:lineRule="auto"/>
        <w:contextualSpacing/>
        <w:jc w:val="left"/>
        <w:rPr>
          <w:rFonts w:ascii="Calibri" w:eastAsia="Aptos" w:hAnsi="Calibri" w:cs="Calibri"/>
          <w:b/>
          <w:color w:val="auto"/>
          <w:sz w:val="22"/>
        </w:rPr>
      </w:pPr>
    </w:p>
    <w:p w14:paraId="3A3C6A77" w14:textId="77777777" w:rsidR="00D045A0" w:rsidRPr="002A361F" w:rsidRDefault="00D045A0" w:rsidP="00560506">
      <w:pPr>
        <w:spacing w:before="0" w:after="160" w:line="240" w:lineRule="auto"/>
        <w:contextualSpacing/>
        <w:jc w:val="left"/>
        <w:rPr>
          <w:rFonts w:ascii="Calibri" w:eastAsia="Aptos" w:hAnsi="Calibri" w:cs="Calibri"/>
          <w:b/>
          <w:color w:val="auto"/>
          <w:sz w:val="22"/>
          <w:szCs w:val="22"/>
        </w:rPr>
      </w:pPr>
      <w:bookmarkStart w:id="13" w:name="_Hlk225517662"/>
    </w:p>
    <w:p w14:paraId="695694A6" w14:textId="74C07252" w:rsidR="00ED4660" w:rsidRDefault="00ED4660" w:rsidP="00560506">
      <w:pPr>
        <w:spacing w:before="0" w:after="160" w:line="240" w:lineRule="auto"/>
        <w:contextualSpacing/>
        <w:jc w:val="left"/>
        <w:rPr>
          <w:rFonts w:ascii="Calibri" w:hAnsi="Calibri" w:cs="Calibri"/>
          <w:bCs w:val="0"/>
          <w:color w:val="auto"/>
          <w:sz w:val="22"/>
          <w:szCs w:val="22"/>
          <w:lang w:eastAsia="en-US"/>
        </w:rPr>
      </w:pPr>
      <w:r w:rsidRPr="002A361F">
        <w:rPr>
          <w:rFonts w:ascii="Calibri" w:hAnsi="Calibri" w:cs="Calibri"/>
          <w:bCs w:val="0"/>
          <w:color w:val="auto"/>
          <w:sz w:val="22"/>
          <w:szCs w:val="22"/>
          <w:lang w:eastAsia="en-US"/>
        </w:rPr>
        <w:t>Η μέγιστη συνολική βαθμολογία της κάθε πρότασης είναι 100 βαθμοί.</w:t>
      </w:r>
    </w:p>
    <w:p w14:paraId="379113E6" w14:textId="28CAC0D9" w:rsidR="000867BA" w:rsidRPr="002A361F" w:rsidRDefault="000867BA" w:rsidP="00560506">
      <w:pPr>
        <w:spacing w:before="0" w:after="160" w:line="240" w:lineRule="auto"/>
        <w:contextualSpacing/>
        <w:jc w:val="left"/>
        <w:rPr>
          <w:rFonts w:ascii="Calibri" w:hAnsi="Calibri" w:cs="Calibri"/>
          <w:bCs w:val="0"/>
          <w:color w:val="auto"/>
          <w:sz w:val="22"/>
          <w:szCs w:val="22"/>
          <w:lang w:eastAsia="en-US"/>
        </w:rPr>
      </w:pPr>
    </w:p>
    <w:bookmarkEnd w:id="13"/>
    <w:p w14:paraId="0CC78B32" w14:textId="5E33C40B" w:rsidR="00560506" w:rsidRPr="002A361F" w:rsidRDefault="00560506" w:rsidP="00D045A0">
      <w:pPr>
        <w:spacing w:before="0" w:after="160" w:line="240" w:lineRule="auto"/>
        <w:ind w:left="720"/>
        <w:contextualSpacing/>
        <w:jc w:val="left"/>
        <w:rPr>
          <w:rFonts w:ascii="Calibri" w:hAnsi="Calibri" w:cs="Calibri"/>
          <w:bCs w:val="0"/>
          <w:color w:val="auto"/>
          <w:sz w:val="22"/>
          <w:szCs w:val="22"/>
          <w:lang w:eastAsia="en-US"/>
        </w:rPr>
      </w:pPr>
    </w:p>
    <w:p w14:paraId="056C7353" w14:textId="77777777" w:rsidR="00560506" w:rsidRPr="002A361F" w:rsidRDefault="00560506" w:rsidP="00560506">
      <w:pPr>
        <w:widowControl w:val="0"/>
        <w:autoSpaceDE w:val="0"/>
        <w:autoSpaceDN w:val="0"/>
        <w:spacing w:before="57" w:line="240" w:lineRule="auto"/>
        <w:rPr>
          <w:rFonts w:ascii="Calibri" w:eastAsia="Calibri" w:hAnsi="Calibri" w:cs="Calibri"/>
          <w:b/>
          <w:color w:val="auto"/>
          <w:sz w:val="22"/>
          <w:szCs w:val="22"/>
          <w:lang w:eastAsia="en-US"/>
        </w:rPr>
      </w:pPr>
      <w:r w:rsidRPr="002A361F">
        <w:rPr>
          <w:rFonts w:ascii="Calibri" w:eastAsia="Calibri" w:hAnsi="Calibri" w:cs="Calibri"/>
          <w:b/>
          <w:color w:val="auto"/>
          <w:sz w:val="22"/>
          <w:szCs w:val="22"/>
          <w:lang w:eastAsia="en-US"/>
        </w:rPr>
        <w:t>Σημειώνεται ότι στο αποτέλεσμα όλων των μαθηματικών πράξεων που εκτελούνται από το ΟΠΣΚΕ προκειμένου να υπολογιστεί η βαθμολογία του κάθε επί μέρους κριτηρίου, αλλά και η συνολική βαθμολογία, πραγματοποιείται αποκοπή στο δεύτερο δεκαδικό ψηφίο.</w:t>
      </w:r>
    </w:p>
    <w:p w14:paraId="2C90F353" w14:textId="77777777" w:rsidR="00560506" w:rsidRPr="002A361F" w:rsidRDefault="00560506" w:rsidP="00560506">
      <w:pPr>
        <w:widowControl w:val="0"/>
        <w:autoSpaceDE w:val="0"/>
        <w:autoSpaceDN w:val="0"/>
        <w:spacing w:before="57" w:line="240" w:lineRule="auto"/>
        <w:rPr>
          <w:rFonts w:ascii="Calibri" w:eastAsia="Calibri" w:hAnsi="Calibri" w:cs="Calibri"/>
          <w:b/>
          <w:color w:val="auto"/>
          <w:sz w:val="22"/>
          <w:szCs w:val="22"/>
          <w:lang w:eastAsia="en-US"/>
        </w:rPr>
      </w:pPr>
    </w:p>
    <w:p w14:paraId="789168E8" w14:textId="77777777" w:rsidR="00ED4660" w:rsidRPr="002A361F" w:rsidRDefault="00ED4660" w:rsidP="00ED4660">
      <w:pPr>
        <w:spacing w:before="100" w:beforeAutospacing="1" w:after="100" w:afterAutospacing="1" w:line="240" w:lineRule="auto"/>
        <w:rPr>
          <w:rFonts w:ascii="Calibri" w:hAnsi="Calibri" w:cs="Calibri"/>
          <w:color w:val="auto"/>
          <w:sz w:val="22"/>
          <w:szCs w:val="22"/>
        </w:rPr>
      </w:pPr>
    </w:p>
    <w:sectPr w:rsidR="00ED4660" w:rsidRPr="002A361F" w:rsidSect="00496927">
      <w:footerReference w:type="default" r:id="rId9"/>
      <w:pgSz w:w="16838" w:h="11906" w:orient="landscape"/>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0E720" w14:textId="77777777" w:rsidR="008D2672" w:rsidRDefault="008D2672" w:rsidP="002F6FB1">
      <w:pPr>
        <w:spacing w:before="0" w:line="240" w:lineRule="auto"/>
      </w:pPr>
      <w:r>
        <w:separator/>
      </w:r>
    </w:p>
  </w:endnote>
  <w:endnote w:type="continuationSeparator" w:id="0">
    <w:p w14:paraId="304C5422" w14:textId="77777777" w:rsidR="008D2672" w:rsidRDefault="008D2672" w:rsidP="002F6F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2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3784389"/>
      <w:docPartObj>
        <w:docPartGallery w:val="Page Numbers (Bottom of Page)"/>
        <w:docPartUnique/>
      </w:docPartObj>
    </w:sdtPr>
    <w:sdtContent>
      <w:tbl>
        <w:tblPr>
          <w:tblW w:w="12651" w:type="dxa"/>
          <w:tblInd w:w="-1418" w:type="dxa"/>
          <w:tblLayout w:type="fixed"/>
          <w:tblLook w:val="00A0" w:firstRow="1" w:lastRow="0" w:firstColumn="1" w:lastColumn="0" w:noHBand="0" w:noVBand="0"/>
        </w:tblPr>
        <w:tblGrid>
          <w:gridCol w:w="4827"/>
          <w:gridCol w:w="6067"/>
          <w:gridCol w:w="1757"/>
        </w:tblGrid>
        <w:tr w:rsidR="0036320E" w:rsidRPr="00E30D27" w14:paraId="3ACFF20E" w14:textId="77777777" w:rsidTr="0036320E">
          <w:trPr>
            <w:trHeight w:val="423"/>
          </w:trPr>
          <w:tc>
            <w:tcPr>
              <w:tcW w:w="4827" w:type="dxa"/>
            </w:tcPr>
            <w:p w14:paraId="4F50972E" w14:textId="49CD0BB0" w:rsidR="0036320E" w:rsidRPr="005C4528" w:rsidRDefault="0036320E" w:rsidP="0036320E">
              <w:pPr>
                <w:tabs>
                  <w:tab w:val="center" w:pos="4153"/>
                  <w:tab w:val="right" w:pos="9000"/>
                </w:tabs>
                <w:suppressAutoHyphens/>
                <w:ind w:left="319"/>
                <w:jc w:val="center"/>
                <w:rPr>
                  <w:b/>
                  <w:noProof/>
                  <w:sz w:val="24"/>
                </w:rPr>
              </w:pPr>
              <w:r w:rsidRPr="005C4528">
                <w:rPr>
                  <w:b/>
                  <w:noProof/>
                  <w:sz w:val="24"/>
                </w:rPr>
                <w:t xml:space="preserve">           </w:t>
              </w:r>
            </w:p>
          </w:tc>
          <w:tc>
            <w:tcPr>
              <w:tcW w:w="6067" w:type="dxa"/>
              <w:vAlign w:val="center"/>
            </w:tcPr>
            <w:p w14:paraId="61C4A430" w14:textId="123B60F1" w:rsidR="0036320E" w:rsidRPr="005C4528" w:rsidRDefault="0036320E" w:rsidP="0036320E">
              <w:pPr>
                <w:tabs>
                  <w:tab w:val="center" w:pos="4153"/>
                  <w:tab w:val="right" w:pos="9000"/>
                </w:tabs>
                <w:suppressAutoHyphens/>
                <w:rPr>
                  <w:rFonts w:ascii="Arial Narrow" w:hAnsi="Arial Narrow" w:cs="Tahoma"/>
                  <w:i/>
                  <w:iCs/>
                  <w:sz w:val="24"/>
                  <w:lang w:val="en-US" w:eastAsia="ar-SA"/>
                </w:rPr>
              </w:pPr>
            </w:p>
          </w:tc>
          <w:tc>
            <w:tcPr>
              <w:tcW w:w="1757" w:type="dxa"/>
            </w:tcPr>
            <w:p w14:paraId="4FDBB588" w14:textId="77777777" w:rsidR="0036320E" w:rsidRPr="00E30D27" w:rsidRDefault="0036320E" w:rsidP="0036320E">
              <w:pPr>
                <w:tabs>
                  <w:tab w:val="center" w:pos="4153"/>
                  <w:tab w:val="right" w:pos="9000"/>
                </w:tabs>
                <w:suppressAutoHyphens/>
                <w:ind w:right="-108"/>
                <w:jc w:val="center"/>
                <w:rPr>
                  <w:rFonts w:cs="Tahoma"/>
                  <w:i/>
                  <w:iCs/>
                  <w:sz w:val="10"/>
                  <w:szCs w:val="10"/>
                  <w:highlight w:val="yellow"/>
                  <w:lang w:val="x-none" w:eastAsia="ar-SA"/>
                </w:rPr>
              </w:pPr>
            </w:p>
          </w:tc>
        </w:tr>
      </w:tbl>
      <w:p w14:paraId="69F4EA1E" w14:textId="525D33C1" w:rsidR="002F6FB1" w:rsidRPr="0036320E" w:rsidRDefault="0036320E" w:rsidP="0036320E">
        <w:pPr>
          <w:tabs>
            <w:tab w:val="center" w:pos="3828"/>
            <w:tab w:val="right" w:pos="8306"/>
          </w:tabs>
          <w:suppressAutoHyphens/>
          <w:rPr>
            <w:sz w:val="16"/>
            <w:szCs w:val="16"/>
            <w:lang w:val="x-none" w:eastAsia="ar-SA"/>
          </w:rPr>
        </w:pPr>
        <w:r>
          <w:rPr>
            <w:noProof/>
          </w:rPr>
          <w:drawing>
            <wp:anchor distT="0" distB="0" distL="114300" distR="114300" simplePos="0" relativeHeight="251659264" behindDoc="0" locked="0" layoutInCell="1" allowOverlap="1" wp14:anchorId="32037208" wp14:editId="0BF148FA">
              <wp:simplePos x="0" y="0"/>
              <wp:positionH relativeFrom="column">
                <wp:posOffset>3672205</wp:posOffset>
              </wp:positionH>
              <wp:positionV relativeFrom="paragraph">
                <wp:posOffset>-196215</wp:posOffset>
              </wp:positionV>
              <wp:extent cx="2914650" cy="6362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36270"/>
                      </a:xfrm>
                      <a:prstGeom prst="rect">
                        <a:avLst/>
                      </a:prstGeom>
                      <a:noFill/>
                    </pic:spPr>
                  </pic:pic>
                </a:graphicData>
              </a:graphic>
              <wp14:sizeRelH relativeFrom="page">
                <wp14:pctWidth>0</wp14:pctWidth>
              </wp14:sizeRelH>
              <wp14:sizeRelV relativeFrom="page">
                <wp14:pctHeight>0</wp14:pctHeight>
              </wp14:sizeRelV>
            </wp:anchor>
          </w:drawing>
        </w:r>
        <w:r>
          <w:rPr>
            <w:sz w:val="16"/>
            <w:szCs w:val="16"/>
            <w:lang w:eastAsia="ar-SA"/>
          </w:rPr>
          <w:t xml:space="preserve">                                                                                      Σελίδα</w:t>
        </w:r>
        <w:r w:rsidRPr="00E30D27">
          <w:rPr>
            <w:sz w:val="16"/>
            <w:szCs w:val="16"/>
            <w:lang w:val="x-none" w:eastAsia="ar-SA"/>
          </w:rPr>
          <w:t xml:space="preserve"> </w:t>
        </w:r>
        <w:r w:rsidRPr="00E30D27">
          <w:rPr>
            <w:sz w:val="16"/>
            <w:szCs w:val="16"/>
            <w:lang w:val="x-none" w:eastAsia="ar-SA"/>
          </w:rPr>
          <w:fldChar w:fldCharType="begin"/>
        </w:r>
        <w:r w:rsidRPr="00E30D27">
          <w:rPr>
            <w:sz w:val="16"/>
            <w:szCs w:val="16"/>
            <w:lang w:val="x-none" w:eastAsia="ar-SA"/>
          </w:rPr>
          <w:instrText>PAGE   \* MERGEFORMAT</w:instrText>
        </w:r>
        <w:r w:rsidRPr="00E30D27">
          <w:rPr>
            <w:sz w:val="16"/>
            <w:szCs w:val="16"/>
            <w:lang w:val="x-none" w:eastAsia="ar-SA"/>
          </w:rPr>
          <w:fldChar w:fldCharType="separate"/>
        </w:r>
        <w:r>
          <w:rPr>
            <w:sz w:val="16"/>
            <w:szCs w:val="16"/>
            <w:lang w:val="x-none" w:eastAsia="ar-SA"/>
          </w:rPr>
          <w:t>2</w:t>
        </w:r>
        <w:r w:rsidRPr="00E30D27">
          <w:rPr>
            <w:sz w:val="16"/>
            <w:szCs w:val="16"/>
            <w:lang w:val="x-none" w:eastAsia="ar-SA"/>
          </w:rPr>
          <w:fldChar w:fldCharType="end"/>
        </w:r>
        <w:r w:rsidRPr="00E30D27">
          <w:rPr>
            <w:sz w:val="16"/>
            <w:szCs w:val="16"/>
            <w:lang w:val="x-none" w:eastAsia="ar-SA"/>
          </w:rPr>
          <w:t xml:space="preserve"> από </w:t>
        </w:r>
        <w:r w:rsidRPr="00E30D27">
          <w:rPr>
            <w:sz w:val="16"/>
            <w:szCs w:val="16"/>
            <w:lang w:val="x-none" w:eastAsia="ar-SA"/>
          </w:rPr>
          <w:fldChar w:fldCharType="begin"/>
        </w:r>
        <w:r w:rsidRPr="00E30D27">
          <w:rPr>
            <w:sz w:val="16"/>
            <w:szCs w:val="16"/>
            <w:lang w:val="x-none" w:eastAsia="ar-SA"/>
          </w:rPr>
          <w:instrText xml:space="preserve"> NUMPAGES  \* Arabic  \* MERGEFORMAT </w:instrText>
        </w:r>
        <w:r w:rsidRPr="00E30D27">
          <w:rPr>
            <w:sz w:val="16"/>
            <w:szCs w:val="16"/>
            <w:lang w:val="x-none" w:eastAsia="ar-SA"/>
          </w:rPr>
          <w:fldChar w:fldCharType="separate"/>
        </w:r>
        <w:r>
          <w:rPr>
            <w:sz w:val="16"/>
            <w:szCs w:val="16"/>
            <w:lang w:val="x-none" w:eastAsia="ar-SA"/>
          </w:rPr>
          <w:t>8</w:t>
        </w:r>
        <w:r w:rsidRPr="00E30D27">
          <w:rPr>
            <w:sz w:val="16"/>
            <w:szCs w:val="16"/>
            <w:lang w:val="x-none" w:eastAsia="ar-S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400"/>
      <w:docPartObj>
        <w:docPartGallery w:val="Page Numbers (Bottom of Page)"/>
        <w:docPartUnique/>
      </w:docPartObj>
    </w:sdtPr>
    <w:sdtContent>
      <w:tbl>
        <w:tblPr>
          <w:tblW w:w="12651" w:type="dxa"/>
          <w:tblInd w:w="1924" w:type="dxa"/>
          <w:tblLayout w:type="fixed"/>
          <w:tblLook w:val="00A0" w:firstRow="1" w:lastRow="0" w:firstColumn="1" w:lastColumn="0" w:noHBand="0" w:noVBand="0"/>
        </w:tblPr>
        <w:tblGrid>
          <w:gridCol w:w="4827"/>
          <w:gridCol w:w="6067"/>
          <w:gridCol w:w="1757"/>
        </w:tblGrid>
        <w:tr w:rsidR="00776D9C" w:rsidRPr="00E30D27" w14:paraId="3A9C09D2" w14:textId="77777777" w:rsidTr="00776D9C">
          <w:trPr>
            <w:trHeight w:val="423"/>
          </w:trPr>
          <w:tc>
            <w:tcPr>
              <w:tcW w:w="4827" w:type="dxa"/>
            </w:tcPr>
            <w:p w14:paraId="076662A7" w14:textId="34814D14" w:rsidR="00776D9C" w:rsidRPr="005C4528" w:rsidRDefault="00776D9C" w:rsidP="0036320E">
              <w:pPr>
                <w:tabs>
                  <w:tab w:val="center" w:pos="4153"/>
                  <w:tab w:val="right" w:pos="9000"/>
                </w:tabs>
                <w:suppressAutoHyphens/>
                <w:ind w:left="319"/>
                <w:jc w:val="center"/>
                <w:rPr>
                  <w:b/>
                  <w:noProof/>
                  <w:sz w:val="24"/>
                </w:rPr>
              </w:pPr>
              <w:r w:rsidRPr="005C4528">
                <w:rPr>
                  <w:b/>
                  <w:noProof/>
                  <w:sz w:val="24"/>
                </w:rPr>
                <w:t xml:space="preserve">           </w:t>
              </w:r>
            </w:p>
          </w:tc>
          <w:tc>
            <w:tcPr>
              <w:tcW w:w="6067" w:type="dxa"/>
              <w:vAlign w:val="center"/>
            </w:tcPr>
            <w:p w14:paraId="7DE34322" w14:textId="5F76C391" w:rsidR="00776D9C" w:rsidRPr="005C4528" w:rsidRDefault="00776D9C" w:rsidP="0036320E">
              <w:pPr>
                <w:tabs>
                  <w:tab w:val="center" w:pos="4153"/>
                  <w:tab w:val="right" w:pos="9000"/>
                </w:tabs>
                <w:suppressAutoHyphens/>
                <w:rPr>
                  <w:rFonts w:ascii="Arial Narrow" w:hAnsi="Arial Narrow" w:cs="Tahoma"/>
                  <w:i/>
                  <w:iCs/>
                  <w:sz w:val="24"/>
                  <w:lang w:val="en-US" w:eastAsia="ar-SA"/>
                </w:rPr>
              </w:pPr>
              <w:r>
                <w:rPr>
                  <w:noProof/>
                </w:rPr>
                <w:drawing>
                  <wp:anchor distT="0" distB="0" distL="114300" distR="114300" simplePos="0" relativeHeight="251657216" behindDoc="0" locked="0" layoutInCell="1" allowOverlap="1" wp14:anchorId="41D7C42B" wp14:editId="02BBE7CB">
                    <wp:simplePos x="0" y="0"/>
                    <wp:positionH relativeFrom="column">
                      <wp:posOffset>2426970</wp:posOffset>
                    </wp:positionH>
                    <wp:positionV relativeFrom="paragraph">
                      <wp:posOffset>139700</wp:posOffset>
                    </wp:positionV>
                    <wp:extent cx="2914650" cy="6362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36270"/>
                            </a:xfrm>
                            <a:prstGeom prst="rect">
                              <a:avLst/>
                            </a:prstGeom>
                            <a:noFill/>
                          </pic:spPr>
                        </pic:pic>
                      </a:graphicData>
                    </a:graphic>
                    <wp14:sizeRelH relativeFrom="page">
                      <wp14:pctWidth>0</wp14:pctWidth>
                    </wp14:sizeRelH>
                    <wp14:sizeRelV relativeFrom="page">
                      <wp14:pctHeight>0</wp14:pctHeight>
                    </wp14:sizeRelV>
                  </wp:anchor>
                </w:drawing>
              </w:r>
            </w:p>
          </w:tc>
          <w:tc>
            <w:tcPr>
              <w:tcW w:w="1757" w:type="dxa"/>
            </w:tcPr>
            <w:p w14:paraId="12935E79" w14:textId="77777777" w:rsidR="00776D9C" w:rsidRPr="00E30D27" w:rsidRDefault="00776D9C" w:rsidP="0036320E">
              <w:pPr>
                <w:tabs>
                  <w:tab w:val="center" w:pos="4153"/>
                  <w:tab w:val="right" w:pos="9000"/>
                </w:tabs>
                <w:suppressAutoHyphens/>
                <w:ind w:right="-108"/>
                <w:jc w:val="center"/>
                <w:rPr>
                  <w:rFonts w:cs="Tahoma"/>
                  <w:i/>
                  <w:iCs/>
                  <w:sz w:val="10"/>
                  <w:szCs w:val="10"/>
                  <w:highlight w:val="yellow"/>
                  <w:lang w:val="x-none" w:eastAsia="ar-SA"/>
                </w:rPr>
              </w:pPr>
            </w:p>
          </w:tc>
        </w:tr>
      </w:tbl>
      <w:p w14:paraId="0F318A2B" w14:textId="7E221161" w:rsidR="00776D9C" w:rsidRPr="0036320E" w:rsidRDefault="00776D9C" w:rsidP="00776D9C">
        <w:pPr>
          <w:tabs>
            <w:tab w:val="center" w:pos="3828"/>
            <w:tab w:val="right" w:pos="8306"/>
          </w:tabs>
          <w:suppressAutoHyphens/>
          <w:jc w:val="center"/>
          <w:rPr>
            <w:sz w:val="16"/>
            <w:szCs w:val="16"/>
            <w:lang w:val="x-none" w:eastAsia="ar-SA"/>
          </w:rPr>
        </w:pPr>
        <w:r>
          <w:rPr>
            <w:sz w:val="16"/>
            <w:szCs w:val="16"/>
            <w:lang w:eastAsia="ar-SA"/>
          </w:rPr>
          <w:t>Σελίδα</w:t>
        </w:r>
        <w:r w:rsidRPr="00E30D27">
          <w:rPr>
            <w:sz w:val="16"/>
            <w:szCs w:val="16"/>
            <w:lang w:val="x-none" w:eastAsia="ar-SA"/>
          </w:rPr>
          <w:t xml:space="preserve"> </w:t>
        </w:r>
        <w:r w:rsidRPr="00E30D27">
          <w:rPr>
            <w:sz w:val="16"/>
            <w:szCs w:val="16"/>
            <w:lang w:val="x-none" w:eastAsia="ar-SA"/>
          </w:rPr>
          <w:fldChar w:fldCharType="begin"/>
        </w:r>
        <w:r w:rsidRPr="00E30D27">
          <w:rPr>
            <w:sz w:val="16"/>
            <w:szCs w:val="16"/>
            <w:lang w:val="x-none" w:eastAsia="ar-SA"/>
          </w:rPr>
          <w:instrText>PAGE   \* MERGEFORMAT</w:instrText>
        </w:r>
        <w:r w:rsidRPr="00E30D27">
          <w:rPr>
            <w:sz w:val="16"/>
            <w:szCs w:val="16"/>
            <w:lang w:val="x-none" w:eastAsia="ar-SA"/>
          </w:rPr>
          <w:fldChar w:fldCharType="separate"/>
        </w:r>
        <w:r>
          <w:rPr>
            <w:sz w:val="16"/>
            <w:szCs w:val="16"/>
            <w:lang w:val="x-none" w:eastAsia="ar-SA"/>
          </w:rPr>
          <w:t>2</w:t>
        </w:r>
        <w:r w:rsidRPr="00E30D27">
          <w:rPr>
            <w:sz w:val="16"/>
            <w:szCs w:val="16"/>
            <w:lang w:val="x-none" w:eastAsia="ar-SA"/>
          </w:rPr>
          <w:fldChar w:fldCharType="end"/>
        </w:r>
        <w:r w:rsidRPr="00E30D27">
          <w:rPr>
            <w:sz w:val="16"/>
            <w:szCs w:val="16"/>
            <w:lang w:val="x-none" w:eastAsia="ar-SA"/>
          </w:rPr>
          <w:t xml:space="preserve"> από </w:t>
        </w:r>
        <w:r w:rsidRPr="00E30D27">
          <w:rPr>
            <w:sz w:val="16"/>
            <w:szCs w:val="16"/>
            <w:lang w:val="x-none" w:eastAsia="ar-SA"/>
          </w:rPr>
          <w:fldChar w:fldCharType="begin"/>
        </w:r>
        <w:r w:rsidRPr="00E30D27">
          <w:rPr>
            <w:sz w:val="16"/>
            <w:szCs w:val="16"/>
            <w:lang w:val="x-none" w:eastAsia="ar-SA"/>
          </w:rPr>
          <w:instrText xml:space="preserve"> NUMPAGES  \* Arabic  \* MERGEFORMAT </w:instrText>
        </w:r>
        <w:r w:rsidRPr="00E30D27">
          <w:rPr>
            <w:sz w:val="16"/>
            <w:szCs w:val="16"/>
            <w:lang w:val="x-none" w:eastAsia="ar-SA"/>
          </w:rPr>
          <w:fldChar w:fldCharType="separate"/>
        </w:r>
        <w:r>
          <w:rPr>
            <w:sz w:val="16"/>
            <w:szCs w:val="16"/>
            <w:lang w:val="x-none" w:eastAsia="ar-SA"/>
          </w:rPr>
          <w:t>8</w:t>
        </w:r>
        <w:r w:rsidRPr="00E30D27">
          <w:rPr>
            <w:sz w:val="16"/>
            <w:szCs w:val="16"/>
            <w:lang w:val="x-none" w:eastAsia="ar-S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5E5DD" w14:textId="77777777" w:rsidR="008D2672" w:rsidRDefault="008D2672" w:rsidP="002F6FB1">
      <w:pPr>
        <w:spacing w:before="0" w:line="240" w:lineRule="auto"/>
      </w:pPr>
      <w:r>
        <w:separator/>
      </w:r>
    </w:p>
  </w:footnote>
  <w:footnote w:type="continuationSeparator" w:id="0">
    <w:p w14:paraId="139D6C76" w14:textId="77777777" w:rsidR="008D2672" w:rsidRDefault="008D2672" w:rsidP="002F6FB1">
      <w:pPr>
        <w:spacing w:before="0" w:line="240" w:lineRule="auto"/>
      </w:pPr>
      <w:r>
        <w:continuationSeparator/>
      </w:r>
    </w:p>
  </w:footnote>
  <w:footnote w:id="1">
    <w:p w14:paraId="3B5F859C" w14:textId="226117E2" w:rsidR="009D6538" w:rsidRPr="00DE13BF" w:rsidRDefault="009D6538" w:rsidP="009D6538">
      <w:pPr>
        <w:pStyle w:val="aa"/>
      </w:pPr>
      <w:r>
        <w:rPr>
          <w:rStyle w:val="ab"/>
        </w:rPr>
        <w:footnoteRef/>
      </w:r>
      <w:r>
        <w:t xml:space="preserve"> </w:t>
      </w:r>
      <w:r w:rsidRPr="00DE13BF">
        <w:t>Κλεισμένη πλήρης διαχειριστική χρήση, νοείται η χρήση για την οποία έχουν υποβληθεί</w:t>
      </w:r>
      <w:r w:rsidR="00CB31E6">
        <w:t xml:space="preserve"> και εκκαθαριστεί</w:t>
      </w:r>
      <w:r w:rsidRPr="00DE13BF">
        <w:t xml:space="preserve"> τα προσήκοντα</w:t>
      </w:r>
      <w:r w:rsidR="00CB31E6">
        <w:t xml:space="preserve"> </w:t>
      </w:r>
      <w:r w:rsidRPr="00DE13BF">
        <w:t>φορολογικά έντυπα (π</w:t>
      </w:r>
      <w:r w:rsidR="00CB31E6">
        <w:t>.</w:t>
      </w:r>
      <w:r w:rsidRPr="00DE13BF">
        <w:t>χ</w:t>
      </w:r>
      <w:r w:rsidR="00CB31E6">
        <w:t>.</w:t>
      </w:r>
      <w:r w:rsidRPr="00DE13BF">
        <w:t xml:space="preserve"> φορολογικά έντυπα Ε3 &amp; Ν) στην ΑΑΔΕ και η οποία έχει διάρκεια 12 μήνες.</w:t>
      </w:r>
    </w:p>
  </w:footnote>
  <w:footnote w:id="2">
    <w:p w14:paraId="42B6008B" w14:textId="1C5E3966" w:rsidR="004C70D8" w:rsidRPr="00DE13BF" w:rsidRDefault="004C70D8" w:rsidP="004C70D8">
      <w:pPr>
        <w:pStyle w:val="aa"/>
        <w:jc w:val="both"/>
      </w:pPr>
      <w:r>
        <w:rPr>
          <w:rStyle w:val="ab"/>
        </w:rPr>
        <w:footnoteRef/>
      </w:r>
      <w:r>
        <w:t xml:space="preserve"> </w:t>
      </w:r>
      <w:r w:rsidRPr="00DE13BF">
        <w:t>Κλεισμένη πλήρης διαχειριστική χρήση, νοείται η χρήση για την οποία έχουν υποβληθεί</w:t>
      </w:r>
      <w:r w:rsidR="00F6367F">
        <w:t xml:space="preserve"> και εκκαθαριστεί</w:t>
      </w:r>
      <w:r w:rsidRPr="00DE13BF">
        <w:t xml:space="preserve"> τα προσήκοντα</w:t>
      </w:r>
      <w:r w:rsidR="00F6367F">
        <w:t xml:space="preserve"> </w:t>
      </w:r>
      <w:r w:rsidRPr="00DE13BF">
        <w:t>φορολογικά έντυπα (πχ φορολογικά έντυπα Ε3 &amp; Ν) στην ΑΑΔΕ και η οποία έχει διάρκεια 12 μήνες.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92D"/>
    <w:multiLevelType w:val="hybridMultilevel"/>
    <w:tmpl w:val="D8002344"/>
    <w:lvl w:ilvl="0" w:tplc="934430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45D03"/>
    <w:multiLevelType w:val="hybridMultilevel"/>
    <w:tmpl w:val="ABD6BB3E"/>
    <w:lvl w:ilvl="0" w:tplc="849CCC5A">
      <w:start w:val="1"/>
      <w:numFmt w:val="decimal"/>
      <w:lvlText w:val="%1."/>
      <w:lvlJc w:val="left"/>
      <w:pPr>
        <w:ind w:left="720" w:hanging="360"/>
      </w:pPr>
      <w:rPr>
        <w:i w:val="0"/>
        <w:iCs w:val="0"/>
      </w:rPr>
    </w:lvl>
    <w:lvl w:ilvl="1" w:tplc="04090013">
      <w:start w:val="1"/>
      <w:numFmt w:val="upperRoman"/>
      <w:lvlText w:val="%2."/>
      <w:lvlJc w:val="right"/>
      <w:pPr>
        <w:ind w:left="1440" w:hanging="360"/>
      </w:pPr>
    </w:lvl>
    <w:lvl w:ilvl="2" w:tplc="6A825D34">
      <w:start w:val="1"/>
      <w:numFmt w:val="bullet"/>
      <w:lvlText w:val="-"/>
      <w:lvlJc w:val="left"/>
      <w:pPr>
        <w:ind w:left="2340" w:hanging="360"/>
      </w:pPr>
      <w:rPr>
        <w:rFonts w:ascii="Tahoma" w:eastAsiaTheme="minorHAnsi"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664064"/>
    <w:multiLevelType w:val="hybridMultilevel"/>
    <w:tmpl w:val="FFFFFFFF"/>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15:restartNumberingAfterBreak="0">
    <w:nsid w:val="0D7C132A"/>
    <w:multiLevelType w:val="hybridMultilevel"/>
    <w:tmpl w:val="AE9C09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F316BD1"/>
    <w:multiLevelType w:val="hybridMultilevel"/>
    <w:tmpl w:val="1C3213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6705BE"/>
    <w:multiLevelType w:val="hybridMultilevel"/>
    <w:tmpl w:val="9F66AE5E"/>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15:restartNumberingAfterBreak="0">
    <w:nsid w:val="11046BA1"/>
    <w:multiLevelType w:val="hybridMultilevel"/>
    <w:tmpl w:val="B6F4211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EC4996"/>
    <w:multiLevelType w:val="hybridMultilevel"/>
    <w:tmpl w:val="9C32B0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41817E0"/>
    <w:multiLevelType w:val="hybridMultilevel"/>
    <w:tmpl w:val="31D2B4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58F4FF9"/>
    <w:multiLevelType w:val="hybridMultilevel"/>
    <w:tmpl w:val="FFFFFFFF"/>
    <w:lvl w:ilvl="0" w:tplc="FFFFFFFF">
      <w:start w:val="1"/>
      <w:numFmt w:val="upperRoman"/>
      <w:lvlText w:val="%1."/>
      <w:lvlJc w:val="left"/>
      <w:pPr>
        <w:ind w:left="792"/>
      </w:pPr>
      <w:rPr>
        <w:rFonts w:ascii="Tahoma" w:eastAsia="Times New Roman" w:hAnsi="Tahoma" w:cs="Tahoma"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10" w15:restartNumberingAfterBreak="0">
    <w:nsid w:val="1597070B"/>
    <w:multiLevelType w:val="hybridMultilevel"/>
    <w:tmpl w:val="21C4AE4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9464426"/>
    <w:multiLevelType w:val="hybridMultilevel"/>
    <w:tmpl w:val="4718D186"/>
    <w:lvl w:ilvl="0" w:tplc="EC82F138">
      <w:start w:val="5"/>
      <w:numFmt w:val="bullet"/>
      <w:lvlText w:val="•"/>
      <w:lvlJc w:val="left"/>
      <w:pPr>
        <w:ind w:left="360" w:hanging="360"/>
      </w:pPr>
      <w:rPr>
        <w:rFonts w:ascii="Tahoma" w:eastAsia="Times New Roman"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15:restartNumberingAfterBreak="0">
    <w:nsid w:val="1AD63600"/>
    <w:multiLevelType w:val="hybridMultilevel"/>
    <w:tmpl w:val="C38666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BBF2317"/>
    <w:multiLevelType w:val="hybridMultilevel"/>
    <w:tmpl w:val="5E38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DB1CC2"/>
    <w:multiLevelType w:val="hybridMultilevel"/>
    <w:tmpl w:val="1DAA60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76B76E3"/>
    <w:multiLevelType w:val="hybridMultilevel"/>
    <w:tmpl w:val="5AE206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7F7733D"/>
    <w:multiLevelType w:val="hybridMultilevel"/>
    <w:tmpl w:val="3A425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C06749"/>
    <w:multiLevelType w:val="hybridMultilevel"/>
    <w:tmpl w:val="DABAC2D2"/>
    <w:lvl w:ilvl="0" w:tplc="76B21D1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947CA"/>
    <w:multiLevelType w:val="hybridMultilevel"/>
    <w:tmpl w:val="88A6E7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26A5B34"/>
    <w:multiLevelType w:val="hybridMultilevel"/>
    <w:tmpl w:val="E630445E"/>
    <w:lvl w:ilvl="0" w:tplc="04090001">
      <w:start w:val="1"/>
      <w:numFmt w:val="bullet"/>
      <w:lvlText w:val=""/>
      <w:lvlJc w:val="left"/>
      <w:pPr>
        <w:ind w:left="720" w:hanging="360"/>
      </w:pPr>
      <w:rPr>
        <w:rFonts w:ascii="Symbol" w:hAnsi="Symbol" w:hint="default"/>
      </w:rPr>
    </w:lvl>
    <w:lvl w:ilvl="1" w:tplc="35C4F26A">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0CC2"/>
    <w:multiLevelType w:val="hybridMultilevel"/>
    <w:tmpl w:val="FB50F242"/>
    <w:lvl w:ilvl="0" w:tplc="77A4678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1" w15:restartNumberingAfterBreak="0">
    <w:nsid w:val="3E7C51C3"/>
    <w:multiLevelType w:val="hybridMultilevel"/>
    <w:tmpl w:val="EFB810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08977D6"/>
    <w:multiLevelType w:val="hybridMultilevel"/>
    <w:tmpl w:val="678285F4"/>
    <w:lvl w:ilvl="0" w:tplc="FFFFFFFF">
      <w:start w:val="1"/>
      <w:numFmt w:val="decimal"/>
      <w:lvlText w:val="%1."/>
      <w:lvlJc w:val="left"/>
      <w:pPr>
        <w:ind w:left="720" w:hanging="360"/>
      </w:pPr>
    </w:lvl>
    <w:lvl w:ilvl="1" w:tplc="04090013">
      <w:start w:val="1"/>
      <w:numFmt w:val="upperRoman"/>
      <w:lvlText w:val="%2."/>
      <w:lvlJc w:val="right"/>
      <w:pPr>
        <w:ind w:left="1440" w:hanging="360"/>
      </w:pPr>
    </w:lvl>
    <w:lvl w:ilvl="2" w:tplc="5ABAEFE4">
      <w:start w:val="9"/>
      <w:numFmt w:val="bullet"/>
      <w:lvlText w:val="-"/>
      <w:lvlJc w:val="left"/>
      <w:pPr>
        <w:ind w:left="2340" w:hanging="360"/>
      </w:pPr>
      <w:rPr>
        <w:rFonts w:ascii="Calibri" w:eastAsia="Times New Roman"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5E71C8"/>
    <w:multiLevelType w:val="hybridMultilevel"/>
    <w:tmpl w:val="BB6A732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2353BEF"/>
    <w:multiLevelType w:val="hybridMultilevel"/>
    <w:tmpl w:val="105A8D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4A653D1"/>
    <w:multiLevelType w:val="hybridMultilevel"/>
    <w:tmpl w:val="FFFFFFFF"/>
    <w:lvl w:ilvl="0" w:tplc="FFFFFFFF">
      <w:start w:val="1"/>
      <w:numFmt w:val="upperRoman"/>
      <w:lvlText w:val="%1."/>
      <w:lvlJc w:val="left"/>
      <w:pPr>
        <w:ind w:left="792"/>
      </w:pPr>
      <w:rPr>
        <w:rFonts w:ascii="Tahoma" w:eastAsia="Times New Roman" w:hAnsi="Tahoma" w:cs="Tahoma"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26" w15:restartNumberingAfterBreak="0">
    <w:nsid w:val="48A47B24"/>
    <w:multiLevelType w:val="hybridMultilevel"/>
    <w:tmpl w:val="4E72C986"/>
    <w:lvl w:ilvl="0" w:tplc="0408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B42D68"/>
    <w:multiLevelType w:val="hybridMultilevel"/>
    <w:tmpl w:val="718EC5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11B310C"/>
    <w:multiLevelType w:val="hybridMultilevel"/>
    <w:tmpl w:val="CA8CE1B2"/>
    <w:lvl w:ilvl="0" w:tplc="77A4678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9" w15:restartNumberingAfterBreak="0">
    <w:nsid w:val="5334387E"/>
    <w:multiLevelType w:val="hybridMultilevel"/>
    <w:tmpl w:val="271A99E8"/>
    <w:lvl w:ilvl="0" w:tplc="E3C469DC">
      <w:start w:val="1"/>
      <w:numFmt w:val="decimal"/>
      <w:lvlText w:val="%1."/>
      <w:lvlJc w:val="left"/>
      <w:pPr>
        <w:ind w:left="720" w:hanging="360"/>
      </w:pPr>
      <w:rPr>
        <w:b w:val="0"/>
        <w:bCs w:val="0"/>
        <w:i w:val="0"/>
        <w:iCs w:val="0"/>
      </w:rPr>
    </w:lvl>
    <w:lvl w:ilvl="1" w:tplc="FFFFFFFF">
      <w:start w:val="1"/>
      <w:numFmt w:val="upperRoman"/>
      <w:lvlText w:val="%2."/>
      <w:lvlJc w:val="right"/>
      <w:pPr>
        <w:ind w:left="1440" w:hanging="360"/>
      </w:pPr>
    </w:lvl>
    <w:lvl w:ilvl="2" w:tplc="FFFFFFFF">
      <w:start w:val="1"/>
      <w:numFmt w:val="bullet"/>
      <w:lvlText w:val="-"/>
      <w:lvlJc w:val="left"/>
      <w:pPr>
        <w:ind w:left="2340" w:hanging="360"/>
      </w:pPr>
      <w:rPr>
        <w:rFonts w:ascii="Tahoma" w:eastAsiaTheme="minorHAnsi"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6F515E"/>
    <w:multiLevelType w:val="hybridMultilevel"/>
    <w:tmpl w:val="73F858B4"/>
    <w:lvl w:ilvl="0" w:tplc="B106B99E">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C669D"/>
    <w:multiLevelType w:val="hybridMultilevel"/>
    <w:tmpl w:val="A86CE646"/>
    <w:lvl w:ilvl="0" w:tplc="0408001B">
      <w:start w:val="1"/>
      <w:numFmt w:val="lowerRoman"/>
      <w:lvlText w:val="%1."/>
      <w:lvlJc w:val="righ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32" w15:restartNumberingAfterBreak="0">
    <w:nsid w:val="5A26389D"/>
    <w:multiLevelType w:val="hybridMultilevel"/>
    <w:tmpl w:val="4BEE38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5D723B17"/>
    <w:multiLevelType w:val="hybridMultilevel"/>
    <w:tmpl w:val="673E4E00"/>
    <w:lvl w:ilvl="0" w:tplc="0408001B">
      <w:start w:val="1"/>
      <w:numFmt w:val="lowerRoman"/>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6331140C"/>
    <w:multiLevelType w:val="hybridMultilevel"/>
    <w:tmpl w:val="A7E6A5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BC25276"/>
    <w:multiLevelType w:val="hybridMultilevel"/>
    <w:tmpl w:val="4A88D16E"/>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DC20062"/>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EAA427A"/>
    <w:multiLevelType w:val="hybridMultilevel"/>
    <w:tmpl w:val="0B7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D0FFE"/>
    <w:multiLevelType w:val="hybridMultilevel"/>
    <w:tmpl w:val="4BA8EB18"/>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1CF5470"/>
    <w:multiLevelType w:val="hybridMultilevel"/>
    <w:tmpl w:val="116A7C48"/>
    <w:lvl w:ilvl="0" w:tplc="284097AC">
      <w:numFmt w:val="bullet"/>
      <w:lvlText w:val=""/>
      <w:lvlJc w:val="left"/>
      <w:pPr>
        <w:ind w:left="720" w:hanging="360"/>
      </w:pPr>
      <w:rPr>
        <w:rFonts w:ascii="Symbol" w:eastAsia="Times New Roman"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4175988"/>
    <w:multiLevelType w:val="hybridMultilevel"/>
    <w:tmpl w:val="9F66AE5E"/>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1" w15:restartNumberingAfterBreak="0">
    <w:nsid w:val="761420A6"/>
    <w:multiLevelType w:val="hybridMultilevel"/>
    <w:tmpl w:val="6F86D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114B9"/>
    <w:multiLevelType w:val="hybridMultilevel"/>
    <w:tmpl w:val="62C6E4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CD7129C"/>
    <w:multiLevelType w:val="hybridMultilevel"/>
    <w:tmpl w:val="7C74D500"/>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708552">
    <w:abstractNumId w:val="10"/>
  </w:num>
  <w:num w:numId="2" w16cid:durableId="119496366">
    <w:abstractNumId w:val="35"/>
  </w:num>
  <w:num w:numId="3" w16cid:durableId="982655374">
    <w:abstractNumId w:val="38"/>
  </w:num>
  <w:num w:numId="4" w16cid:durableId="2003773790">
    <w:abstractNumId w:val="28"/>
  </w:num>
  <w:num w:numId="5" w16cid:durableId="1298224712">
    <w:abstractNumId w:val="20"/>
  </w:num>
  <w:num w:numId="6" w16cid:durableId="1376588745">
    <w:abstractNumId w:val="14"/>
  </w:num>
  <w:num w:numId="7" w16cid:durableId="370375159">
    <w:abstractNumId w:val="18"/>
  </w:num>
  <w:num w:numId="8" w16cid:durableId="908810412">
    <w:abstractNumId w:val="7"/>
  </w:num>
  <w:num w:numId="9" w16cid:durableId="1226457012">
    <w:abstractNumId w:val="36"/>
  </w:num>
  <w:num w:numId="10" w16cid:durableId="1353722292">
    <w:abstractNumId w:val="5"/>
  </w:num>
  <w:num w:numId="11" w16cid:durableId="2001814222">
    <w:abstractNumId w:val="40"/>
  </w:num>
  <w:num w:numId="12" w16cid:durableId="1431512965">
    <w:abstractNumId w:val="12"/>
  </w:num>
  <w:num w:numId="13" w16cid:durableId="1297948710">
    <w:abstractNumId w:val="27"/>
  </w:num>
  <w:num w:numId="14" w16cid:durableId="924073204">
    <w:abstractNumId w:val="15"/>
  </w:num>
  <w:num w:numId="15" w16cid:durableId="1355303962">
    <w:abstractNumId w:val="34"/>
  </w:num>
  <w:num w:numId="16" w16cid:durableId="1894079481">
    <w:abstractNumId w:val="21"/>
  </w:num>
  <w:num w:numId="17" w16cid:durableId="2048287977">
    <w:abstractNumId w:val="24"/>
  </w:num>
  <w:num w:numId="18" w16cid:durableId="2072607244">
    <w:abstractNumId w:val="8"/>
  </w:num>
  <w:num w:numId="19" w16cid:durableId="2016807259">
    <w:abstractNumId w:val="32"/>
  </w:num>
  <w:num w:numId="20" w16cid:durableId="1392004536">
    <w:abstractNumId w:val="30"/>
  </w:num>
  <w:num w:numId="21" w16cid:durableId="2016178146">
    <w:abstractNumId w:val="3"/>
  </w:num>
  <w:num w:numId="22" w16cid:durableId="445777145">
    <w:abstractNumId w:val="39"/>
  </w:num>
  <w:num w:numId="23" w16cid:durableId="1835223786">
    <w:abstractNumId w:val="2"/>
  </w:num>
  <w:num w:numId="24" w16cid:durableId="1763989839">
    <w:abstractNumId w:val="25"/>
  </w:num>
  <w:num w:numId="25" w16cid:durableId="349526238">
    <w:abstractNumId w:val="9"/>
  </w:num>
  <w:num w:numId="26" w16cid:durableId="482160412">
    <w:abstractNumId w:val="26"/>
  </w:num>
  <w:num w:numId="27" w16cid:durableId="127357328">
    <w:abstractNumId w:val="33"/>
  </w:num>
  <w:num w:numId="28" w16cid:durableId="296029087">
    <w:abstractNumId w:val="0"/>
  </w:num>
  <w:num w:numId="29" w16cid:durableId="1583950748">
    <w:abstractNumId w:val="6"/>
  </w:num>
  <w:num w:numId="30" w16cid:durableId="501748477">
    <w:abstractNumId w:val="13"/>
  </w:num>
  <w:num w:numId="31" w16cid:durableId="1854957967">
    <w:abstractNumId w:val="1"/>
  </w:num>
  <w:num w:numId="32" w16cid:durableId="1637225807">
    <w:abstractNumId w:val="17"/>
  </w:num>
  <w:num w:numId="33" w16cid:durableId="265239142">
    <w:abstractNumId w:val="29"/>
  </w:num>
  <w:num w:numId="34" w16cid:durableId="1539778769">
    <w:abstractNumId w:val="19"/>
  </w:num>
  <w:num w:numId="35" w16cid:durableId="184565032">
    <w:abstractNumId w:val="31"/>
  </w:num>
  <w:num w:numId="36" w16cid:durableId="1146358584">
    <w:abstractNumId w:val="43"/>
  </w:num>
  <w:num w:numId="37" w16cid:durableId="344401316">
    <w:abstractNumId w:val="23"/>
  </w:num>
  <w:num w:numId="38" w16cid:durableId="2110078409">
    <w:abstractNumId w:val="16"/>
  </w:num>
  <w:num w:numId="39" w16cid:durableId="373316112">
    <w:abstractNumId w:val="41"/>
  </w:num>
  <w:num w:numId="40" w16cid:durableId="127018046">
    <w:abstractNumId w:val="22"/>
  </w:num>
  <w:num w:numId="41" w16cid:durableId="1726636819">
    <w:abstractNumId w:val="11"/>
  </w:num>
  <w:num w:numId="42" w16cid:durableId="583495340">
    <w:abstractNumId w:val="42"/>
  </w:num>
  <w:num w:numId="43" w16cid:durableId="379288770">
    <w:abstractNumId w:val="37"/>
  </w:num>
  <w:num w:numId="44" w16cid:durableId="1868691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602E"/>
    <w:rsid w:val="00021910"/>
    <w:rsid w:val="0004133D"/>
    <w:rsid w:val="000420DA"/>
    <w:rsid w:val="00042930"/>
    <w:rsid w:val="00044B5B"/>
    <w:rsid w:val="00047CF3"/>
    <w:rsid w:val="00065298"/>
    <w:rsid w:val="00066954"/>
    <w:rsid w:val="00066E35"/>
    <w:rsid w:val="000867BA"/>
    <w:rsid w:val="000A0EA6"/>
    <w:rsid w:val="000B4229"/>
    <w:rsid w:val="000B43BE"/>
    <w:rsid w:val="000B5592"/>
    <w:rsid w:val="000D11A2"/>
    <w:rsid w:val="000E22FF"/>
    <w:rsid w:val="000F0D62"/>
    <w:rsid w:val="000F7083"/>
    <w:rsid w:val="00101AA7"/>
    <w:rsid w:val="00105084"/>
    <w:rsid w:val="001169FB"/>
    <w:rsid w:val="00120F8F"/>
    <w:rsid w:val="00123018"/>
    <w:rsid w:val="0012437B"/>
    <w:rsid w:val="00127E8F"/>
    <w:rsid w:val="001376D0"/>
    <w:rsid w:val="0014350D"/>
    <w:rsid w:val="00145501"/>
    <w:rsid w:val="00160D73"/>
    <w:rsid w:val="00161BF9"/>
    <w:rsid w:val="001631DE"/>
    <w:rsid w:val="00193A26"/>
    <w:rsid w:val="001B720F"/>
    <w:rsid w:val="001C0D54"/>
    <w:rsid w:val="001D7296"/>
    <w:rsid w:val="001D75AF"/>
    <w:rsid w:val="001E17ED"/>
    <w:rsid w:val="001F119D"/>
    <w:rsid w:val="001F2ECD"/>
    <w:rsid w:val="00200CD2"/>
    <w:rsid w:val="00206FFA"/>
    <w:rsid w:val="0021413B"/>
    <w:rsid w:val="00220084"/>
    <w:rsid w:val="00225F0C"/>
    <w:rsid w:val="00232F82"/>
    <w:rsid w:val="00241761"/>
    <w:rsid w:val="00246409"/>
    <w:rsid w:val="002467D6"/>
    <w:rsid w:val="00247AE9"/>
    <w:rsid w:val="00254171"/>
    <w:rsid w:val="00264F18"/>
    <w:rsid w:val="00270D49"/>
    <w:rsid w:val="00287BB6"/>
    <w:rsid w:val="0029341B"/>
    <w:rsid w:val="002A361F"/>
    <w:rsid w:val="002B11B4"/>
    <w:rsid w:val="002C567E"/>
    <w:rsid w:val="002D066D"/>
    <w:rsid w:val="002D22E2"/>
    <w:rsid w:val="002E324C"/>
    <w:rsid w:val="002E36DC"/>
    <w:rsid w:val="002E6F72"/>
    <w:rsid w:val="002F6FB1"/>
    <w:rsid w:val="0030555F"/>
    <w:rsid w:val="003128B3"/>
    <w:rsid w:val="003155CD"/>
    <w:rsid w:val="0031612F"/>
    <w:rsid w:val="00316F76"/>
    <w:rsid w:val="00324FD7"/>
    <w:rsid w:val="003277E3"/>
    <w:rsid w:val="0033085B"/>
    <w:rsid w:val="003527BA"/>
    <w:rsid w:val="003528C1"/>
    <w:rsid w:val="0036320E"/>
    <w:rsid w:val="00372AD7"/>
    <w:rsid w:val="00385FF3"/>
    <w:rsid w:val="00390CE0"/>
    <w:rsid w:val="00397A50"/>
    <w:rsid w:val="003A6DF7"/>
    <w:rsid w:val="003B54A6"/>
    <w:rsid w:val="003D1A46"/>
    <w:rsid w:val="003D26DD"/>
    <w:rsid w:val="003D58F9"/>
    <w:rsid w:val="003D7EE7"/>
    <w:rsid w:val="003F5BAC"/>
    <w:rsid w:val="00406DD6"/>
    <w:rsid w:val="0042005D"/>
    <w:rsid w:val="00421BD7"/>
    <w:rsid w:val="004233D9"/>
    <w:rsid w:val="00430E1E"/>
    <w:rsid w:val="00441B93"/>
    <w:rsid w:val="00451CA1"/>
    <w:rsid w:val="004658F3"/>
    <w:rsid w:val="004742A4"/>
    <w:rsid w:val="004913AB"/>
    <w:rsid w:val="00496927"/>
    <w:rsid w:val="004976AC"/>
    <w:rsid w:val="004A1733"/>
    <w:rsid w:val="004A1DB2"/>
    <w:rsid w:val="004C1FA7"/>
    <w:rsid w:val="004C3664"/>
    <w:rsid w:val="004C5A18"/>
    <w:rsid w:val="004C70D8"/>
    <w:rsid w:val="004D1786"/>
    <w:rsid w:val="004D37AB"/>
    <w:rsid w:val="004F1590"/>
    <w:rsid w:val="00500DB0"/>
    <w:rsid w:val="005201EC"/>
    <w:rsid w:val="005302BB"/>
    <w:rsid w:val="00535547"/>
    <w:rsid w:val="00544A29"/>
    <w:rsid w:val="00545419"/>
    <w:rsid w:val="0055602E"/>
    <w:rsid w:val="00560506"/>
    <w:rsid w:val="00565B07"/>
    <w:rsid w:val="00571489"/>
    <w:rsid w:val="0057578B"/>
    <w:rsid w:val="00580417"/>
    <w:rsid w:val="005847CA"/>
    <w:rsid w:val="00590F58"/>
    <w:rsid w:val="0059421B"/>
    <w:rsid w:val="00595827"/>
    <w:rsid w:val="00597174"/>
    <w:rsid w:val="005B28F2"/>
    <w:rsid w:val="005C0594"/>
    <w:rsid w:val="005C22D8"/>
    <w:rsid w:val="005C65D7"/>
    <w:rsid w:val="005D0131"/>
    <w:rsid w:val="005D0656"/>
    <w:rsid w:val="005E7C58"/>
    <w:rsid w:val="005F3888"/>
    <w:rsid w:val="005F43DA"/>
    <w:rsid w:val="00605B16"/>
    <w:rsid w:val="006259AA"/>
    <w:rsid w:val="00627445"/>
    <w:rsid w:val="0064022F"/>
    <w:rsid w:val="00673B58"/>
    <w:rsid w:val="0069194C"/>
    <w:rsid w:val="00694E9F"/>
    <w:rsid w:val="00697595"/>
    <w:rsid w:val="006A519F"/>
    <w:rsid w:val="006C1B8B"/>
    <w:rsid w:val="006D0FA5"/>
    <w:rsid w:val="0070370A"/>
    <w:rsid w:val="00706FBA"/>
    <w:rsid w:val="0070726B"/>
    <w:rsid w:val="0072586E"/>
    <w:rsid w:val="0073097A"/>
    <w:rsid w:val="007322F8"/>
    <w:rsid w:val="00732575"/>
    <w:rsid w:val="007342A6"/>
    <w:rsid w:val="00734804"/>
    <w:rsid w:val="0074648F"/>
    <w:rsid w:val="007567CC"/>
    <w:rsid w:val="007569C7"/>
    <w:rsid w:val="00761BCC"/>
    <w:rsid w:val="00761F59"/>
    <w:rsid w:val="007755F2"/>
    <w:rsid w:val="00776D9C"/>
    <w:rsid w:val="00792430"/>
    <w:rsid w:val="0079762F"/>
    <w:rsid w:val="007A0929"/>
    <w:rsid w:val="007A3F9D"/>
    <w:rsid w:val="007B4CC3"/>
    <w:rsid w:val="007C30BD"/>
    <w:rsid w:val="007E0AB1"/>
    <w:rsid w:val="007E53BC"/>
    <w:rsid w:val="007E78D1"/>
    <w:rsid w:val="007F069C"/>
    <w:rsid w:val="007F5FF9"/>
    <w:rsid w:val="007F6F7D"/>
    <w:rsid w:val="0082245D"/>
    <w:rsid w:val="00832B89"/>
    <w:rsid w:val="00834BBC"/>
    <w:rsid w:val="00866715"/>
    <w:rsid w:val="00870D4A"/>
    <w:rsid w:val="008843B7"/>
    <w:rsid w:val="00885C83"/>
    <w:rsid w:val="0089393C"/>
    <w:rsid w:val="008977CE"/>
    <w:rsid w:val="00897E8D"/>
    <w:rsid w:val="008A5A5C"/>
    <w:rsid w:val="008B5128"/>
    <w:rsid w:val="008C0063"/>
    <w:rsid w:val="008C6E62"/>
    <w:rsid w:val="008C70C4"/>
    <w:rsid w:val="008D2672"/>
    <w:rsid w:val="008F5887"/>
    <w:rsid w:val="00900488"/>
    <w:rsid w:val="00911A0A"/>
    <w:rsid w:val="0091373C"/>
    <w:rsid w:val="00927676"/>
    <w:rsid w:val="00932190"/>
    <w:rsid w:val="00940B70"/>
    <w:rsid w:val="00952371"/>
    <w:rsid w:val="00955C13"/>
    <w:rsid w:val="00960676"/>
    <w:rsid w:val="00966081"/>
    <w:rsid w:val="00966218"/>
    <w:rsid w:val="0097498A"/>
    <w:rsid w:val="00991EE5"/>
    <w:rsid w:val="009A048E"/>
    <w:rsid w:val="009B0D57"/>
    <w:rsid w:val="009C660D"/>
    <w:rsid w:val="009D6538"/>
    <w:rsid w:val="009E0588"/>
    <w:rsid w:val="009E2A79"/>
    <w:rsid w:val="009F72AB"/>
    <w:rsid w:val="00A00AF7"/>
    <w:rsid w:val="00A0756F"/>
    <w:rsid w:val="00A11801"/>
    <w:rsid w:val="00A16C37"/>
    <w:rsid w:val="00A204B7"/>
    <w:rsid w:val="00A2283D"/>
    <w:rsid w:val="00A23710"/>
    <w:rsid w:val="00A34BBB"/>
    <w:rsid w:val="00A35D33"/>
    <w:rsid w:val="00A5017E"/>
    <w:rsid w:val="00A512C1"/>
    <w:rsid w:val="00A84393"/>
    <w:rsid w:val="00A850FF"/>
    <w:rsid w:val="00A900AE"/>
    <w:rsid w:val="00AA2B62"/>
    <w:rsid w:val="00AA2BE1"/>
    <w:rsid w:val="00AA712A"/>
    <w:rsid w:val="00AB1C3C"/>
    <w:rsid w:val="00AB5EAB"/>
    <w:rsid w:val="00AC0F51"/>
    <w:rsid w:val="00AC3B18"/>
    <w:rsid w:val="00AD59C6"/>
    <w:rsid w:val="00AE35E7"/>
    <w:rsid w:val="00B02605"/>
    <w:rsid w:val="00B04280"/>
    <w:rsid w:val="00B0458B"/>
    <w:rsid w:val="00B24ACC"/>
    <w:rsid w:val="00B3743F"/>
    <w:rsid w:val="00B41B2B"/>
    <w:rsid w:val="00B47500"/>
    <w:rsid w:val="00B47B08"/>
    <w:rsid w:val="00B509F3"/>
    <w:rsid w:val="00B5323C"/>
    <w:rsid w:val="00B60852"/>
    <w:rsid w:val="00B72CB4"/>
    <w:rsid w:val="00B80171"/>
    <w:rsid w:val="00B803B7"/>
    <w:rsid w:val="00B907A0"/>
    <w:rsid w:val="00B93E3C"/>
    <w:rsid w:val="00B94878"/>
    <w:rsid w:val="00BA2D5A"/>
    <w:rsid w:val="00BA6130"/>
    <w:rsid w:val="00BB2D23"/>
    <w:rsid w:val="00BB2DE9"/>
    <w:rsid w:val="00BB57B9"/>
    <w:rsid w:val="00BB70AE"/>
    <w:rsid w:val="00BC76FB"/>
    <w:rsid w:val="00BD4827"/>
    <w:rsid w:val="00BD4AA5"/>
    <w:rsid w:val="00BE54F5"/>
    <w:rsid w:val="00BE62BD"/>
    <w:rsid w:val="00BE7CC6"/>
    <w:rsid w:val="00C05F71"/>
    <w:rsid w:val="00C12989"/>
    <w:rsid w:val="00C12AC4"/>
    <w:rsid w:val="00C12B8B"/>
    <w:rsid w:val="00C321AA"/>
    <w:rsid w:val="00C45A0B"/>
    <w:rsid w:val="00C47850"/>
    <w:rsid w:val="00C51799"/>
    <w:rsid w:val="00C51807"/>
    <w:rsid w:val="00C525EC"/>
    <w:rsid w:val="00C61340"/>
    <w:rsid w:val="00C809D1"/>
    <w:rsid w:val="00C920B7"/>
    <w:rsid w:val="00CA04BE"/>
    <w:rsid w:val="00CA5308"/>
    <w:rsid w:val="00CB0E80"/>
    <w:rsid w:val="00CB31E6"/>
    <w:rsid w:val="00CD1D79"/>
    <w:rsid w:val="00CD5D2F"/>
    <w:rsid w:val="00CE099D"/>
    <w:rsid w:val="00CE4D9E"/>
    <w:rsid w:val="00CE74BC"/>
    <w:rsid w:val="00CF5799"/>
    <w:rsid w:val="00CF5FF7"/>
    <w:rsid w:val="00D045A0"/>
    <w:rsid w:val="00D06694"/>
    <w:rsid w:val="00D07A9D"/>
    <w:rsid w:val="00D22448"/>
    <w:rsid w:val="00D330F9"/>
    <w:rsid w:val="00D41D80"/>
    <w:rsid w:val="00D61150"/>
    <w:rsid w:val="00D64632"/>
    <w:rsid w:val="00D667B7"/>
    <w:rsid w:val="00D77BB6"/>
    <w:rsid w:val="00D8093F"/>
    <w:rsid w:val="00D82DC9"/>
    <w:rsid w:val="00D84185"/>
    <w:rsid w:val="00D8646B"/>
    <w:rsid w:val="00D87115"/>
    <w:rsid w:val="00D92CA4"/>
    <w:rsid w:val="00DA1748"/>
    <w:rsid w:val="00DB4CDB"/>
    <w:rsid w:val="00DB68C8"/>
    <w:rsid w:val="00DC1040"/>
    <w:rsid w:val="00DC21F8"/>
    <w:rsid w:val="00DC2D3D"/>
    <w:rsid w:val="00DC3D72"/>
    <w:rsid w:val="00DD236D"/>
    <w:rsid w:val="00DD296E"/>
    <w:rsid w:val="00DE0E5E"/>
    <w:rsid w:val="00DE4AB5"/>
    <w:rsid w:val="00DE6CB5"/>
    <w:rsid w:val="00E00AB3"/>
    <w:rsid w:val="00E013E7"/>
    <w:rsid w:val="00E06A9F"/>
    <w:rsid w:val="00E1287C"/>
    <w:rsid w:val="00E12C1C"/>
    <w:rsid w:val="00E14884"/>
    <w:rsid w:val="00E156E2"/>
    <w:rsid w:val="00E30BFB"/>
    <w:rsid w:val="00E377B9"/>
    <w:rsid w:val="00E37D35"/>
    <w:rsid w:val="00E41C94"/>
    <w:rsid w:val="00E42BBE"/>
    <w:rsid w:val="00E43E83"/>
    <w:rsid w:val="00E55915"/>
    <w:rsid w:val="00E55F26"/>
    <w:rsid w:val="00E60434"/>
    <w:rsid w:val="00E6443A"/>
    <w:rsid w:val="00E75350"/>
    <w:rsid w:val="00E90359"/>
    <w:rsid w:val="00E91D42"/>
    <w:rsid w:val="00E921DD"/>
    <w:rsid w:val="00E96F49"/>
    <w:rsid w:val="00E97D44"/>
    <w:rsid w:val="00EA03CB"/>
    <w:rsid w:val="00EA5562"/>
    <w:rsid w:val="00EB7E5B"/>
    <w:rsid w:val="00ED4660"/>
    <w:rsid w:val="00EF06D3"/>
    <w:rsid w:val="00EF186C"/>
    <w:rsid w:val="00EF217F"/>
    <w:rsid w:val="00EF2D12"/>
    <w:rsid w:val="00EF3ABE"/>
    <w:rsid w:val="00F043D0"/>
    <w:rsid w:val="00F125D9"/>
    <w:rsid w:val="00F218CC"/>
    <w:rsid w:val="00F332F6"/>
    <w:rsid w:val="00F60EA6"/>
    <w:rsid w:val="00F6367F"/>
    <w:rsid w:val="00F65AEE"/>
    <w:rsid w:val="00F65BAE"/>
    <w:rsid w:val="00F773E3"/>
    <w:rsid w:val="00F80983"/>
    <w:rsid w:val="00F91345"/>
    <w:rsid w:val="00F92000"/>
    <w:rsid w:val="00F948D4"/>
    <w:rsid w:val="00F94C30"/>
    <w:rsid w:val="00FA0847"/>
    <w:rsid w:val="00FA1509"/>
    <w:rsid w:val="00FA18B5"/>
    <w:rsid w:val="00FB34F4"/>
    <w:rsid w:val="00FB74B4"/>
    <w:rsid w:val="00FC72DD"/>
    <w:rsid w:val="00FD72CC"/>
    <w:rsid w:val="00FE12C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A9F64"/>
  <w15:docId w15:val="{D5062DD0-2CA6-4854-AF5C-F8FD2AC8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6AC"/>
    <w:pPr>
      <w:spacing w:before="120" w:after="0" w:line="360" w:lineRule="auto"/>
      <w:jc w:val="both"/>
    </w:pPr>
    <w:rPr>
      <w:rFonts w:ascii="Arial" w:eastAsia="Times New Roman" w:hAnsi="Arial" w:cs="Arial"/>
      <w:bCs/>
      <w:color w:val="000000"/>
      <w:sz w:val="20"/>
      <w:szCs w:val="20"/>
      <w:lang w:eastAsia="el-GR"/>
    </w:rPr>
  </w:style>
  <w:style w:type="paragraph" w:styleId="2">
    <w:name w:val="heading 2"/>
    <w:basedOn w:val="a"/>
    <w:next w:val="a"/>
    <w:link w:val="2Char"/>
    <w:uiPriority w:val="9"/>
    <w:semiHidden/>
    <w:unhideWhenUsed/>
    <w:qFormat/>
    <w:rsid w:val="000A0EA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8B5128"/>
    <w:rPr>
      <w:color w:val="339999"/>
      <w:u w:val="single"/>
    </w:rPr>
  </w:style>
  <w:style w:type="paragraph" w:styleId="a3">
    <w:name w:val="List Paragraph"/>
    <w:aliases w:val="Liste à puces retrait droite"/>
    <w:basedOn w:val="a"/>
    <w:uiPriority w:val="34"/>
    <w:qFormat/>
    <w:rsid w:val="00EF217F"/>
    <w:pPr>
      <w:ind w:left="720"/>
      <w:contextualSpacing/>
    </w:pPr>
  </w:style>
  <w:style w:type="character" w:styleId="a4">
    <w:name w:val="annotation reference"/>
    <w:basedOn w:val="a0"/>
    <w:uiPriority w:val="99"/>
    <w:semiHidden/>
    <w:unhideWhenUsed/>
    <w:rsid w:val="005F43DA"/>
    <w:rPr>
      <w:sz w:val="16"/>
      <w:szCs w:val="16"/>
    </w:rPr>
  </w:style>
  <w:style w:type="paragraph" w:styleId="a5">
    <w:name w:val="annotation text"/>
    <w:basedOn w:val="a"/>
    <w:link w:val="Char"/>
    <w:uiPriority w:val="99"/>
    <w:unhideWhenUsed/>
    <w:rsid w:val="005F43DA"/>
    <w:pPr>
      <w:spacing w:line="240" w:lineRule="auto"/>
    </w:pPr>
  </w:style>
  <w:style w:type="character" w:customStyle="1" w:styleId="Char">
    <w:name w:val="Κείμενο σχολίου Char"/>
    <w:basedOn w:val="a0"/>
    <w:link w:val="a5"/>
    <w:uiPriority w:val="99"/>
    <w:rsid w:val="005F43DA"/>
    <w:rPr>
      <w:rFonts w:ascii="Arial" w:eastAsia="Times New Roman" w:hAnsi="Arial" w:cs="Arial"/>
      <w:bCs/>
      <w:color w:val="000000"/>
      <w:sz w:val="20"/>
      <w:szCs w:val="20"/>
      <w:lang w:eastAsia="el-GR"/>
    </w:rPr>
  </w:style>
  <w:style w:type="paragraph" w:styleId="a6">
    <w:name w:val="annotation subject"/>
    <w:basedOn w:val="a5"/>
    <w:next w:val="a5"/>
    <w:link w:val="Char0"/>
    <w:uiPriority w:val="99"/>
    <w:semiHidden/>
    <w:unhideWhenUsed/>
    <w:rsid w:val="005F43DA"/>
    <w:rPr>
      <w:b/>
    </w:rPr>
  </w:style>
  <w:style w:type="character" w:customStyle="1" w:styleId="Char0">
    <w:name w:val="Θέμα σχολίου Char"/>
    <w:basedOn w:val="Char"/>
    <w:link w:val="a6"/>
    <w:uiPriority w:val="99"/>
    <w:semiHidden/>
    <w:rsid w:val="005F43DA"/>
    <w:rPr>
      <w:rFonts w:ascii="Arial" w:eastAsia="Times New Roman" w:hAnsi="Arial" w:cs="Arial"/>
      <w:b/>
      <w:bCs/>
      <w:color w:val="000000"/>
      <w:sz w:val="20"/>
      <w:szCs w:val="20"/>
      <w:lang w:eastAsia="el-GR"/>
    </w:rPr>
  </w:style>
  <w:style w:type="paragraph" w:customStyle="1" w:styleId="Default">
    <w:name w:val="Default"/>
    <w:rsid w:val="00D41D80"/>
    <w:pPr>
      <w:autoSpaceDE w:val="0"/>
      <w:autoSpaceDN w:val="0"/>
      <w:adjustRightInd w:val="0"/>
      <w:spacing w:after="0" w:line="240" w:lineRule="auto"/>
    </w:pPr>
    <w:rPr>
      <w:rFonts w:ascii="Calibri" w:hAnsi="Calibri" w:cs="Calibri"/>
      <w:color w:val="000000"/>
      <w:sz w:val="24"/>
      <w:szCs w:val="24"/>
    </w:rPr>
  </w:style>
  <w:style w:type="paragraph" w:styleId="a7">
    <w:name w:val="Revision"/>
    <w:hidden/>
    <w:uiPriority w:val="99"/>
    <w:semiHidden/>
    <w:rsid w:val="00065298"/>
    <w:pPr>
      <w:spacing w:after="0" w:line="240" w:lineRule="auto"/>
    </w:pPr>
    <w:rPr>
      <w:rFonts w:ascii="Arial" w:eastAsia="Times New Roman" w:hAnsi="Arial" w:cs="Arial"/>
      <w:bCs/>
      <w:color w:val="000000"/>
      <w:sz w:val="20"/>
      <w:szCs w:val="20"/>
      <w:lang w:eastAsia="el-GR"/>
    </w:rPr>
  </w:style>
  <w:style w:type="paragraph" w:styleId="a8">
    <w:name w:val="header"/>
    <w:basedOn w:val="a"/>
    <w:link w:val="Char1"/>
    <w:uiPriority w:val="99"/>
    <w:unhideWhenUsed/>
    <w:rsid w:val="002F6FB1"/>
    <w:pPr>
      <w:tabs>
        <w:tab w:val="center" w:pos="4153"/>
        <w:tab w:val="right" w:pos="8306"/>
      </w:tabs>
      <w:spacing w:before="0" w:line="240" w:lineRule="auto"/>
    </w:pPr>
  </w:style>
  <w:style w:type="character" w:customStyle="1" w:styleId="Char1">
    <w:name w:val="Κεφαλίδα Char"/>
    <w:basedOn w:val="a0"/>
    <w:link w:val="a8"/>
    <w:uiPriority w:val="99"/>
    <w:rsid w:val="002F6FB1"/>
    <w:rPr>
      <w:rFonts w:ascii="Arial" w:eastAsia="Times New Roman" w:hAnsi="Arial" w:cs="Arial"/>
      <w:bCs/>
      <w:color w:val="000000"/>
      <w:sz w:val="20"/>
      <w:szCs w:val="20"/>
      <w:lang w:eastAsia="el-GR"/>
    </w:rPr>
  </w:style>
  <w:style w:type="paragraph" w:styleId="a9">
    <w:name w:val="footer"/>
    <w:aliases w:val="ft"/>
    <w:basedOn w:val="a"/>
    <w:link w:val="Char2"/>
    <w:unhideWhenUsed/>
    <w:rsid w:val="002F6FB1"/>
    <w:pPr>
      <w:tabs>
        <w:tab w:val="center" w:pos="4153"/>
        <w:tab w:val="right" w:pos="8306"/>
      </w:tabs>
      <w:spacing w:before="0" w:line="240" w:lineRule="auto"/>
    </w:pPr>
  </w:style>
  <w:style w:type="character" w:customStyle="1" w:styleId="Char2">
    <w:name w:val="Υποσέλιδο Char"/>
    <w:aliases w:val="ft Char"/>
    <w:basedOn w:val="a0"/>
    <w:link w:val="a9"/>
    <w:rsid w:val="002F6FB1"/>
    <w:rPr>
      <w:rFonts w:ascii="Arial" w:eastAsia="Times New Roman" w:hAnsi="Arial" w:cs="Arial"/>
      <w:bCs/>
      <w:color w:val="000000"/>
      <w:sz w:val="20"/>
      <w:szCs w:val="20"/>
      <w:lang w:eastAsia="el-GR"/>
    </w:rPr>
  </w:style>
  <w:style w:type="paragraph" w:styleId="aa">
    <w:name w:val="footnote text"/>
    <w:basedOn w:val="a"/>
    <w:link w:val="Char3"/>
    <w:uiPriority w:val="99"/>
    <w:unhideWhenUsed/>
    <w:rsid w:val="00E1287C"/>
    <w:pPr>
      <w:spacing w:before="0" w:line="240" w:lineRule="auto"/>
      <w:jc w:val="left"/>
    </w:pPr>
    <w:rPr>
      <w:rFonts w:asciiTheme="minorHAnsi" w:eastAsiaTheme="minorHAnsi" w:hAnsiTheme="minorHAnsi" w:cstheme="minorBidi"/>
      <w:bCs w:val="0"/>
      <w:color w:val="auto"/>
      <w:lang w:eastAsia="en-US"/>
    </w:rPr>
  </w:style>
  <w:style w:type="character" w:customStyle="1" w:styleId="Char3">
    <w:name w:val="Κείμενο υποσημείωσης Char"/>
    <w:basedOn w:val="a0"/>
    <w:link w:val="aa"/>
    <w:uiPriority w:val="99"/>
    <w:rsid w:val="00E1287C"/>
    <w:rPr>
      <w:sz w:val="20"/>
      <w:szCs w:val="20"/>
    </w:rPr>
  </w:style>
  <w:style w:type="character" w:styleId="ab">
    <w:name w:val="footnote reference"/>
    <w:basedOn w:val="a0"/>
    <w:uiPriority w:val="99"/>
    <w:unhideWhenUsed/>
    <w:rsid w:val="00E1287C"/>
    <w:rPr>
      <w:vertAlign w:val="superscript"/>
    </w:rPr>
  </w:style>
  <w:style w:type="table" w:styleId="ac">
    <w:name w:val="Table Grid"/>
    <w:basedOn w:val="a1"/>
    <w:uiPriority w:val="39"/>
    <w:rsid w:val="00F33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0A0EA6"/>
    <w:rPr>
      <w:color w:val="605E5C"/>
      <w:shd w:val="clear" w:color="auto" w:fill="E1DFDD"/>
    </w:rPr>
  </w:style>
  <w:style w:type="character" w:customStyle="1" w:styleId="2Char">
    <w:name w:val="Επικεφαλίδα 2 Char"/>
    <w:basedOn w:val="a0"/>
    <w:link w:val="2"/>
    <w:uiPriority w:val="9"/>
    <w:semiHidden/>
    <w:rsid w:val="000A0EA6"/>
    <w:rPr>
      <w:rFonts w:asciiTheme="majorHAnsi" w:eastAsiaTheme="majorEastAsia" w:hAnsiTheme="majorHAnsi" w:cstheme="majorBidi"/>
      <w:bCs/>
      <w:color w:val="2F5496" w:themeColor="accent1" w:themeShade="BF"/>
      <w:sz w:val="26"/>
      <w:szCs w:val="26"/>
      <w:lang w:eastAsia="el-GR"/>
    </w:rPr>
  </w:style>
  <w:style w:type="table" w:styleId="6-1">
    <w:name w:val="Grid Table 6 Colorful Accent 1"/>
    <w:basedOn w:val="a1"/>
    <w:uiPriority w:val="51"/>
    <w:rsid w:val="00CA04B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a1"/>
    <w:uiPriority w:val="49"/>
    <w:rsid w:val="00A35D33"/>
    <w:pPr>
      <w:spacing w:after="0" w:line="240" w:lineRule="auto"/>
    </w:p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4-5">
    <w:name w:val="Grid Table 4 Accent 5"/>
    <w:basedOn w:val="a1"/>
    <w:uiPriority w:val="49"/>
    <w:rsid w:val="00DA17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a1"/>
    <w:next w:val="ac"/>
    <w:uiPriority w:val="39"/>
    <w:rsid w:val="00DB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c"/>
    <w:uiPriority w:val="39"/>
    <w:rsid w:val="00CD5D2F"/>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43010">
      <w:bodyDiv w:val="1"/>
      <w:marLeft w:val="0"/>
      <w:marRight w:val="0"/>
      <w:marTop w:val="0"/>
      <w:marBottom w:val="0"/>
      <w:divBdr>
        <w:top w:val="none" w:sz="0" w:space="0" w:color="auto"/>
        <w:left w:val="none" w:sz="0" w:space="0" w:color="auto"/>
        <w:bottom w:val="none" w:sz="0" w:space="0" w:color="auto"/>
        <w:right w:val="none" w:sz="0" w:space="0" w:color="auto"/>
      </w:divBdr>
    </w:div>
    <w:div w:id="995305744">
      <w:bodyDiv w:val="1"/>
      <w:marLeft w:val="0"/>
      <w:marRight w:val="0"/>
      <w:marTop w:val="0"/>
      <w:marBottom w:val="0"/>
      <w:divBdr>
        <w:top w:val="none" w:sz="0" w:space="0" w:color="auto"/>
        <w:left w:val="none" w:sz="0" w:space="0" w:color="auto"/>
        <w:bottom w:val="none" w:sz="0" w:space="0" w:color="auto"/>
        <w:right w:val="none" w:sz="0" w:space="0" w:color="auto"/>
      </w:divBdr>
    </w:div>
    <w:div w:id="1936472584">
      <w:bodyDiv w:val="1"/>
      <w:marLeft w:val="0"/>
      <w:marRight w:val="0"/>
      <w:marTop w:val="0"/>
      <w:marBottom w:val="0"/>
      <w:divBdr>
        <w:top w:val="none" w:sz="0" w:space="0" w:color="auto"/>
        <w:left w:val="none" w:sz="0" w:space="0" w:color="auto"/>
        <w:bottom w:val="none" w:sz="0" w:space="0" w:color="auto"/>
        <w:right w:val="none" w:sz="0" w:space="0" w:color="auto"/>
      </w:divBdr>
    </w:div>
    <w:div w:id="1989822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3B640-F9B1-4992-A38C-A70AA54A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10</Pages>
  <Words>3456</Words>
  <Characters>18666</Characters>
  <Application>Microsoft Office Word</Application>
  <DocSecurity>0</DocSecurity>
  <Lines>155</Lines>
  <Paragraphs>44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 &lt;kkrimitsos@lkn.gr&gt;</dc:creator>
  <cp:keywords/>
  <dc:description/>
  <cp:lastModifiedBy>Konstantinos Krimitsos</cp:lastModifiedBy>
  <cp:revision>80</cp:revision>
  <cp:lastPrinted>2024-03-08T08:00:00Z</cp:lastPrinted>
  <dcterms:created xsi:type="dcterms:W3CDTF">2024-04-03T12:33:00Z</dcterms:created>
  <dcterms:modified xsi:type="dcterms:W3CDTF">2026-05-28T11:41:00Z</dcterms:modified>
</cp:coreProperties>
</file>